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251" w:rsidRDefault="00476294" w:rsidP="00E60251">
      <w:pPr>
        <w:pStyle w:val="margin1"/>
        <w:framePr w:wrap="around"/>
      </w:pPr>
      <w:r>
        <w:t>complaints</w:t>
      </w:r>
    </w:p>
    <w:p w:rsidR="00E60251" w:rsidRDefault="00476294" w:rsidP="00E60251">
      <w:pPr>
        <w:pStyle w:val="local1"/>
      </w:pPr>
      <w:r>
        <w:t>In this policy, the terms “complaint” and “grievance” shall have the same meaning.</w:t>
      </w:r>
    </w:p>
    <w:p w:rsidR="009E375D" w:rsidRDefault="00476294">
      <w:pPr>
        <w:pStyle w:val="margin1"/>
        <w:framePr w:wrap="around"/>
      </w:pPr>
      <w:r>
        <w:t>GUIDING PRINCIPLES</w:t>
      </w:r>
    </w:p>
    <w:p w:rsidR="009E375D" w:rsidRDefault="00476294">
      <w:pPr>
        <w:pStyle w:val="margin2"/>
        <w:framePr w:wrap="around"/>
      </w:pPr>
      <w:r>
        <w:t>INFORMAL PROCESS</w:t>
      </w:r>
    </w:p>
    <w:p w:rsidR="009E375D" w:rsidRDefault="003B4A30">
      <w:pPr>
        <w:pStyle w:val="local1"/>
      </w:pPr>
      <w:r>
        <w:rPr>
          <w:b/>
        </w:rPr>
        <w:t>TEACH</w:t>
      </w:r>
      <w:r w:rsidR="006C6FD9">
        <w:t xml:space="preserve"> encourages interns</w:t>
      </w:r>
      <w:r w:rsidR="00476294">
        <w:t xml:space="preserve"> to discuss their concerns and complaints through informal confe</w:t>
      </w:r>
      <w:r w:rsidR="006C6FD9">
        <w:t>r</w:t>
      </w:r>
      <w:r w:rsidR="003865A5">
        <w:t>ences with their program staff</w:t>
      </w:r>
      <w:r w:rsidR="00D044DF">
        <w:t>.</w:t>
      </w:r>
    </w:p>
    <w:p w:rsidR="009E375D" w:rsidRDefault="00476294">
      <w:pPr>
        <w:pStyle w:val="local1"/>
      </w:pPr>
      <w:r w:rsidRPr="00850922">
        <w:t>Concerns should be expressed as soon as possible to allow early resolution at the lowest possible administrative level.</w:t>
      </w:r>
    </w:p>
    <w:p w:rsidR="00B30907" w:rsidRPr="00B30907" w:rsidRDefault="00B30907" w:rsidP="00B30907">
      <w:pPr>
        <w:rPr>
          <w:szCs w:val="24"/>
        </w:rPr>
      </w:pPr>
      <w:r w:rsidRPr="005F20EE">
        <w:rPr>
          <w:b/>
          <w:szCs w:val="24"/>
        </w:rPr>
        <w:t>Filing a Grievance:</w:t>
      </w:r>
      <w:r w:rsidRPr="005F20EE">
        <w:rPr>
          <w:szCs w:val="24"/>
        </w:rPr>
        <w:t xml:space="preserve"> TEACH Teachers are encouraged to file </w:t>
      </w:r>
      <w:r>
        <w:rPr>
          <w:szCs w:val="24"/>
        </w:rPr>
        <w:t xml:space="preserve">for </w:t>
      </w:r>
      <w:r w:rsidRPr="005F20EE">
        <w:rPr>
          <w:szCs w:val="24"/>
        </w:rPr>
        <w:t xml:space="preserve">a hearing with Board Member Pamela </w:t>
      </w:r>
      <w:proofErr w:type="spellStart"/>
      <w:r w:rsidRPr="005F20EE">
        <w:rPr>
          <w:szCs w:val="24"/>
        </w:rPr>
        <w:t>Baldez</w:t>
      </w:r>
      <w:proofErr w:type="spellEnd"/>
      <w:r w:rsidRPr="005F20EE">
        <w:rPr>
          <w:szCs w:val="24"/>
        </w:rPr>
        <w:t xml:space="preserve"> at </w:t>
      </w:r>
      <w:r w:rsidRPr="00C95A5D">
        <w:rPr>
          <w:szCs w:val="24"/>
        </w:rPr>
        <w:t>pambaldez@teachquest.com</w:t>
      </w:r>
      <w:r>
        <w:rPr>
          <w:szCs w:val="24"/>
        </w:rPr>
        <w:t>, or Dr. Sylvia Little</w:t>
      </w:r>
      <w:r w:rsidRPr="005F20EE">
        <w:rPr>
          <w:szCs w:val="24"/>
        </w:rPr>
        <w:t xml:space="preserve"> at </w:t>
      </w:r>
      <w:r w:rsidRPr="00151ACF">
        <w:rPr>
          <w:szCs w:val="24"/>
        </w:rPr>
        <w:t>sglittle@grandecom.net</w:t>
      </w:r>
      <w:r w:rsidRPr="005F20EE">
        <w:rPr>
          <w:szCs w:val="24"/>
        </w:rPr>
        <w:t xml:space="preserve">. Please present the grievance within thirty days after the perceived infraction. The TEACH Teacher holds the full extent of due process of law to be heard and defend in an orderly proceeding.  </w:t>
      </w:r>
    </w:p>
    <w:p w:rsidR="009E375D" w:rsidRPr="00850922" w:rsidRDefault="00476294">
      <w:pPr>
        <w:pStyle w:val="margin2"/>
        <w:framePr w:wrap="around"/>
      </w:pPr>
      <w:r w:rsidRPr="00850922">
        <w:t>FORMAL PROCESS</w:t>
      </w:r>
    </w:p>
    <w:p w:rsidR="009E375D" w:rsidRPr="00850922" w:rsidRDefault="00476294">
      <w:pPr>
        <w:pStyle w:val="local1"/>
      </w:pPr>
      <w:r w:rsidRPr="00850922">
        <w:t>If an informal conference regarding a complaint fails to reach the o</w:t>
      </w:r>
      <w:r w:rsidR="00455219" w:rsidRPr="00850922">
        <w:t>utcome requested by the candidate</w:t>
      </w:r>
      <w:r w:rsidRPr="00850922">
        <w:t>, he or she may initiate the formal process described below by timely filing a written complaint form.</w:t>
      </w:r>
    </w:p>
    <w:p w:rsidR="009E375D" w:rsidRPr="00850922" w:rsidRDefault="00476294">
      <w:pPr>
        <w:pStyle w:val="local1"/>
      </w:pPr>
      <w:r w:rsidRPr="00850922">
        <w:t>Even after initiating the for</w:t>
      </w:r>
      <w:r w:rsidR="006C6FD9" w:rsidRPr="00850922">
        <w:t xml:space="preserve">mal complaint process, </w:t>
      </w:r>
      <w:r w:rsidR="00455219" w:rsidRPr="00850922">
        <w:t xml:space="preserve">a candidate </w:t>
      </w:r>
      <w:r w:rsidR="00D044DF" w:rsidRPr="00850922">
        <w:t xml:space="preserve">is </w:t>
      </w:r>
      <w:r w:rsidRPr="00850922">
        <w:t xml:space="preserve">encouraged to seek informal resolution </w:t>
      </w:r>
      <w:r w:rsidR="003865A5" w:rsidRPr="00850922">
        <w:t>of his or her</w:t>
      </w:r>
      <w:r w:rsidR="00455219" w:rsidRPr="00850922">
        <w:t xml:space="preserve"> concerns.  A candidate</w:t>
      </w:r>
      <w:r w:rsidR="005D2A23" w:rsidRPr="00850922">
        <w:t>,</w:t>
      </w:r>
      <w:r w:rsidR="006C6FD9" w:rsidRPr="00850922">
        <w:t xml:space="preserve"> </w:t>
      </w:r>
      <w:r w:rsidRPr="00850922">
        <w:t>whose concerns are resolved</w:t>
      </w:r>
      <w:r w:rsidR="005D2A23" w:rsidRPr="00850922">
        <w:t>,</w:t>
      </w:r>
      <w:r w:rsidRPr="00850922">
        <w:t xml:space="preserve"> may withdraw a formal complaint at any time.</w:t>
      </w:r>
    </w:p>
    <w:p w:rsidR="009E375D" w:rsidRPr="00850922" w:rsidRDefault="00476294" w:rsidP="006C6FD9">
      <w:pPr>
        <w:pStyle w:val="margin1"/>
        <w:framePr w:wrap="around"/>
      </w:pPr>
      <w:r w:rsidRPr="00850922">
        <w:t>general provisions FILING</w:t>
      </w:r>
    </w:p>
    <w:p w:rsidR="009E375D" w:rsidRPr="00850922" w:rsidRDefault="00476294">
      <w:pPr>
        <w:pStyle w:val="local1"/>
      </w:pPr>
      <w:r w:rsidRPr="00850922">
        <w:t xml:space="preserve">Complaint forms and appeal notices may be filed by hand-delivery, </w:t>
      </w:r>
      <w:r w:rsidR="00455219" w:rsidRPr="00850922">
        <w:t xml:space="preserve">email, </w:t>
      </w:r>
      <w:r w:rsidRPr="00850922">
        <w:t xml:space="preserve">fax, or U.S. Mail.  Hand-delivered filings shall be timely filed if received by the appropriate administrator or designee by the close of business on the deadline.  </w:t>
      </w:r>
      <w:r w:rsidR="003865A5" w:rsidRPr="00850922">
        <w:t xml:space="preserve">Emails </w:t>
      </w:r>
      <w:r w:rsidR="00CF4023" w:rsidRPr="00850922">
        <w:t xml:space="preserve">shall be timely filed if they </w:t>
      </w:r>
      <w:r w:rsidR="003865A5" w:rsidRPr="00850922">
        <w:t>are date and time marked</w:t>
      </w:r>
      <w:r w:rsidR="00CF4023" w:rsidRPr="00850922">
        <w:t xml:space="preserve"> on or before the deadline</w:t>
      </w:r>
      <w:r w:rsidR="003865A5" w:rsidRPr="00850922">
        <w:t xml:space="preserve">.  </w:t>
      </w:r>
      <w:r w:rsidRPr="00850922">
        <w:t>Fax filings shall be timely filed if they are received on or before the deadline, as indicated by the date/time shown on the fax copy.  Mail filings shall be timely filed if they are postmarked by U.S. Mail on the deadline and received by the appropriate administrator or designated representative no more than three days after the deadline.</w:t>
      </w:r>
      <w:r w:rsidR="00F876C7" w:rsidRPr="00850922">
        <w:t xml:space="preserve"> </w:t>
      </w:r>
    </w:p>
    <w:p w:rsidR="009E375D" w:rsidRPr="00850922" w:rsidRDefault="00476294">
      <w:pPr>
        <w:pStyle w:val="margin2"/>
        <w:framePr w:wrap="around"/>
      </w:pPr>
      <w:r w:rsidRPr="00850922">
        <w:t>RESPONSE</w:t>
      </w:r>
    </w:p>
    <w:p w:rsidR="009E375D" w:rsidRPr="00850922" w:rsidRDefault="00476294">
      <w:pPr>
        <w:pStyle w:val="local1"/>
      </w:pPr>
      <w:r w:rsidRPr="00850922">
        <w:t>At Levels One and Two, “response” shall mean a writt</w:t>
      </w:r>
      <w:r w:rsidR="003865A5" w:rsidRPr="00850922">
        <w:t>en communication to the candidate</w:t>
      </w:r>
      <w:r w:rsidRPr="00850922">
        <w:t xml:space="preserve"> fr</w:t>
      </w:r>
      <w:r w:rsidR="003865A5" w:rsidRPr="00850922">
        <w:t>om the appropriate EPP staff</w:t>
      </w:r>
      <w:r w:rsidRPr="00850922">
        <w:t>.  Responses may be hand-delivered</w:t>
      </w:r>
      <w:r w:rsidR="00CF4023" w:rsidRPr="00850922">
        <w:t xml:space="preserve"> </w:t>
      </w:r>
      <w:r w:rsidRPr="00850922">
        <w:t>or sent</w:t>
      </w:r>
      <w:r w:rsidR="006C6FD9" w:rsidRPr="00850922">
        <w:t xml:space="preserve"> by U.S. Mail </w:t>
      </w:r>
      <w:r w:rsidR="00F876C7" w:rsidRPr="00850922">
        <w:t>or emailed to the candidate</w:t>
      </w:r>
      <w:r w:rsidR="006C6FD9" w:rsidRPr="00850922">
        <w:t xml:space="preserve">’s </w:t>
      </w:r>
      <w:r w:rsidR="00F876C7" w:rsidRPr="00850922">
        <w:t xml:space="preserve">email or </w:t>
      </w:r>
      <w:r w:rsidRPr="00850922">
        <w:t>mailing address of record.  Mailed responses shall be timely if they are postmarked by U.S. Mail on the deadline and re</w:t>
      </w:r>
      <w:r w:rsidR="003865A5" w:rsidRPr="00850922">
        <w:t>ceived by the candidate</w:t>
      </w:r>
      <w:r w:rsidRPr="00850922">
        <w:t xml:space="preserve"> no more than three days after the response deadline.</w:t>
      </w:r>
      <w:r w:rsidR="00F876C7" w:rsidRPr="00850922">
        <w:t xml:space="preserve">  </w:t>
      </w:r>
    </w:p>
    <w:p w:rsidR="009E375D" w:rsidRPr="00850922" w:rsidRDefault="00476294">
      <w:pPr>
        <w:pStyle w:val="margin2"/>
        <w:framePr w:wrap="around"/>
      </w:pPr>
      <w:r w:rsidRPr="00850922">
        <w:t>DAYS</w:t>
      </w:r>
    </w:p>
    <w:p w:rsidR="009E375D" w:rsidRPr="00850922" w:rsidRDefault="00F876C7">
      <w:pPr>
        <w:pStyle w:val="local1"/>
      </w:pPr>
      <w:r w:rsidRPr="00850922">
        <w:t>“Days” shall mean program</w:t>
      </w:r>
      <w:r w:rsidR="00476294" w:rsidRPr="00850922">
        <w:t xml:space="preserve"> business days.  In calculating time lines under this policy, the day a document is filed is “day zero,” and all deadlines shall be determined by counting the following day as “day one.”</w:t>
      </w:r>
    </w:p>
    <w:p w:rsidR="009E375D" w:rsidRPr="00850922" w:rsidRDefault="00476294">
      <w:pPr>
        <w:pStyle w:val="margin1"/>
        <w:framePr w:wrap="around"/>
      </w:pPr>
      <w:r w:rsidRPr="00850922">
        <w:lastRenderedPageBreak/>
        <w:t>GENERAL PROVISIONS</w:t>
      </w:r>
    </w:p>
    <w:p w:rsidR="009E375D" w:rsidRPr="00850922" w:rsidRDefault="00476294">
      <w:pPr>
        <w:pStyle w:val="local1"/>
      </w:pPr>
      <w:r w:rsidRPr="00850922">
        <w:t>Complaints arising out of an event or a series of related events shall be addres</w:t>
      </w:r>
      <w:r w:rsidR="00F876C7" w:rsidRPr="00850922">
        <w:t>sed in one complaint.  Candidate</w:t>
      </w:r>
      <w:r w:rsidR="006C6FD9" w:rsidRPr="00850922">
        <w:t>s</w:t>
      </w:r>
      <w:r w:rsidRPr="00850922">
        <w:t xml:space="preserve"> shall not bring separate or serial complaints arising from any event or series of events that have been or could have been addressed in a previous complaint.</w:t>
      </w:r>
    </w:p>
    <w:p w:rsidR="009E375D" w:rsidRPr="00850922" w:rsidRDefault="00476294">
      <w:pPr>
        <w:pStyle w:val="local1"/>
      </w:pPr>
      <w:r w:rsidRPr="00850922">
        <w:t>When two or more complaints are sufficiently similar in nature and remedy sought to permit their resolution</w:t>
      </w:r>
      <w:r w:rsidR="00F876C7" w:rsidRPr="00850922">
        <w:t xml:space="preserve"> through one proceeding, the program</w:t>
      </w:r>
      <w:r w:rsidRPr="00850922">
        <w:t xml:space="preserve"> may consolidate the complaints.</w:t>
      </w:r>
    </w:p>
    <w:p w:rsidR="009E375D" w:rsidRPr="00850922" w:rsidRDefault="00476294">
      <w:pPr>
        <w:pStyle w:val="margin1"/>
        <w:framePr w:wrap="around"/>
      </w:pPr>
      <w:r w:rsidRPr="00850922">
        <w:t>UNTIMELY FILINGS</w:t>
      </w:r>
    </w:p>
    <w:p w:rsidR="009E375D" w:rsidRPr="00850922" w:rsidRDefault="00476294">
      <w:pPr>
        <w:pStyle w:val="local1"/>
      </w:pPr>
      <w:r w:rsidRPr="00850922">
        <w:t>All time limits shall be strictly followed unless modified by mutual written consent.</w:t>
      </w:r>
    </w:p>
    <w:p w:rsidR="009E375D" w:rsidRPr="00850922" w:rsidRDefault="00476294">
      <w:pPr>
        <w:pStyle w:val="local1"/>
      </w:pPr>
      <w:r w:rsidRPr="00850922">
        <w:t>If a complaint form or appeal notice is not timely filed, the complaint may be dismissed, o</w:t>
      </w:r>
      <w:r w:rsidR="003865A5" w:rsidRPr="00850922">
        <w:t>n written notice to the candidate</w:t>
      </w:r>
      <w:r w:rsidRPr="00850922">
        <w:t xml:space="preserve">, at any point during the </w:t>
      </w:r>
      <w:r w:rsidR="008B6E97" w:rsidRPr="00850922">
        <w:t>complaint process.  The candidate</w:t>
      </w:r>
      <w:r w:rsidRPr="00850922">
        <w:t xml:space="preserve"> may appeal the dismissal by seeking review in writing within ten </w:t>
      </w:r>
      <w:r w:rsidR="003865A5" w:rsidRPr="00850922">
        <w:t xml:space="preserve">business </w:t>
      </w:r>
      <w:r w:rsidRPr="00850922">
        <w:t>days, starting at the level at which the complaint was dismissed.  Such appeal shall be limited to the issue of timeliness.</w:t>
      </w:r>
    </w:p>
    <w:p w:rsidR="009E375D" w:rsidRPr="00850922" w:rsidRDefault="00476294">
      <w:pPr>
        <w:pStyle w:val="margin1"/>
        <w:framePr w:wrap="around"/>
      </w:pPr>
      <w:r w:rsidRPr="00850922">
        <w:t>COSTS INCURRED</w:t>
      </w:r>
    </w:p>
    <w:p w:rsidR="009E375D" w:rsidRPr="00850922" w:rsidRDefault="00476294">
      <w:pPr>
        <w:pStyle w:val="local1"/>
      </w:pPr>
      <w:r w:rsidRPr="00850922">
        <w:t>Each party shall pay its own costs incurred in the course of the complaint.</w:t>
      </w:r>
    </w:p>
    <w:p w:rsidR="009E375D" w:rsidRPr="00850922" w:rsidRDefault="00476294">
      <w:pPr>
        <w:pStyle w:val="margin1"/>
        <w:framePr w:wrap="around"/>
      </w:pPr>
      <w:r w:rsidRPr="00850922">
        <w:t>COMPLAINT FORM</w:t>
      </w:r>
    </w:p>
    <w:p w:rsidR="009E375D" w:rsidRPr="00850922" w:rsidRDefault="00476294">
      <w:pPr>
        <w:pStyle w:val="local1"/>
      </w:pPr>
      <w:r w:rsidRPr="00850922">
        <w:t>Complaints under this policy shall be submitted in writi</w:t>
      </w:r>
      <w:r w:rsidR="008B6E97" w:rsidRPr="00850922">
        <w:t>ng on a form provided by the program</w:t>
      </w:r>
      <w:r w:rsidRPr="00850922">
        <w:t>.</w:t>
      </w:r>
    </w:p>
    <w:p w:rsidR="009E375D" w:rsidRPr="00850922" w:rsidRDefault="00476294">
      <w:pPr>
        <w:pStyle w:val="local1"/>
      </w:pPr>
      <w:r w:rsidRPr="00850922">
        <w:t xml:space="preserve">Copies of any documents that support the complaint should be attached to the </w:t>
      </w:r>
      <w:r w:rsidR="008B6E97" w:rsidRPr="00850922">
        <w:t>complaint form.  If the candidate</w:t>
      </w:r>
      <w:r w:rsidRPr="00850922">
        <w:t xml:space="preserve"> does not have</w:t>
      </w:r>
      <w:r w:rsidR="003865A5" w:rsidRPr="00850922">
        <w:t xml:space="preserve"> copies of these documents, he/she</w:t>
      </w:r>
      <w:r w:rsidRPr="00850922">
        <w:t xml:space="preserve"> may be presented at the Level One conference.  After the Level One conference, no new documents may </w:t>
      </w:r>
      <w:r w:rsidR="008B6E97" w:rsidRPr="00850922">
        <w:t>be submitted unless the candidate</w:t>
      </w:r>
      <w:r w:rsidRPr="00850922">
        <w:t xml:space="preserve"> did not know the documents existed before the Level One conference.</w:t>
      </w:r>
    </w:p>
    <w:p w:rsidR="009E375D" w:rsidRPr="00850922" w:rsidRDefault="00476294">
      <w:pPr>
        <w:pStyle w:val="local1"/>
      </w:pPr>
      <w:r w:rsidRPr="00850922">
        <w:t xml:space="preserve">A complaint form that is incomplete in any material aspect may be dismissed, but </w:t>
      </w:r>
      <w:r w:rsidR="007C0E8E" w:rsidRPr="00850922">
        <w:t xml:space="preserve">it </w:t>
      </w:r>
      <w:r w:rsidRPr="00850922">
        <w:t>may be refiled with all the requested information if the refiling is within the designated time for filing a complaint.</w:t>
      </w:r>
    </w:p>
    <w:p w:rsidR="001E22A5" w:rsidRPr="00850922" w:rsidRDefault="00476294" w:rsidP="00CD39B7">
      <w:pPr>
        <w:pStyle w:val="margin2"/>
        <w:framePr w:wrap="around"/>
        <w:ind w:left="0"/>
      </w:pPr>
      <w:r w:rsidRPr="00850922">
        <w:t>audio recording</w:t>
      </w:r>
    </w:p>
    <w:p w:rsidR="001E22A5" w:rsidRPr="00850922" w:rsidRDefault="008B6E97">
      <w:pPr>
        <w:pStyle w:val="local1"/>
      </w:pPr>
      <w:r w:rsidRPr="00850922">
        <w:t>As provided by law, a candidate</w:t>
      </w:r>
      <w:r w:rsidR="00476294" w:rsidRPr="00850922">
        <w:t xml:space="preserve"> shall be permitted to make an audio reco</w:t>
      </w:r>
      <w:r w:rsidR="007C0E8E" w:rsidRPr="00850922">
        <w:t>rding of a conference</w:t>
      </w:r>
      <w:r w:rsidR="00476294" w:rsidRPr="00850922">
        <w:t xml:space="preserve"> under this policy at whi</w:t>
      </w:r>
      <w:r w:rsidRPr="00850922">
        <w:t>ch the substance of the candidate</w:t>
      </w:r>
      <w:r w:rsidR="00476294" w:rsidRPr="00850922">
        <w:t>’s compl</w:t>
      </w:r>
      <w:r w:rsidRPr="00850922">
        <w:t>aint is discussed.  The candidate</w:t>
      </w:r>
      <w:r w:rsidR="00476294" w:rsidRPr="00850922">
        <w:t xml:space="preserve"> shall notify all attendees present that an audio recording is taking place.</w:t>
      </w:r>
    </w:p>
    <w:p w:rsidR="009E375D" w:rsidRPr="00850922" w:rsidRDefault="00476294">
      <w:pPr>
        <w:pStyle w:val="margin1"/>
        <w:framePr w:wrap="around"/>
      </w:pPr>
      <w:r w:rsidRPr="00850922">
        <w:t>LEVEL ONE</w:t>
      </w:r>
    </w:p>
    <w:p w:rsidR="009E375D" w:rsidRPr="00850922" w:rsidRDefault="00476294">
      <w:pPr>
        <w:pStyle w:val="local1"/>
      </w:pPr>
      <w:r w:rsidRPr="00850922">
        <w:t>Complaint forms must be filed:</w:t>
      </w:r>
      <w:r w:rsidRPr="00850922">
        <w:rPr>
          <w:vanish/>
        </w:rPr>
        <w:fldChar w:fldCharType="begin"/>
      </w:r>
      <w:r w:rsidRPr="00850922">
        <w:rPr>
          <w:vanish/>
        </w:rPr>
        <w:instrText xml:space="preserve"> LISTNUM  \l 1 \s 0  </w:instrText>
      </w:r>
      <w:r w:rsidRPr="00850922">
        <w:rPr>
          <w:vanish/>
        </w:rPr>
        <w:fldChar w:fldCharType="end"/>
      </w:r>
    </w:p>
    <w:p w:rsidR="009E375D" w:rsidRPr="00850922" w:rsidRDefault="00476294">
      <w:pPr>
        <w:pStyle w:val="list1"/>
      </w:pPr>
      <w:r w:rsidRPr="00850922">
        <w:t xml:space="preserve">Within </w:t>
      </w:r>
      <w:r w:rsidR="008B6E97" w:rsidRPr="00850922">
        <w:t>15 days of the date the candidate</w:t>
      </w:r>
      <w:r w:rsidRPr="00850922">
        <w:t xml:space="preserve"> first knew, or with reasonable diligence should have known, of the decision or action giving rise to the complaint or grievance; and</w:t>
      </w:r>
    </w:p>
    <w:p w:rsidR="009E375D" w:rsidRPr="00850922" w:rsidRDefault="00476294">
      <w:pPr>
        <w:pStyle w:val="list1"/>
      </w:pPr>
      <w:r w:rsidRPr="00850922">
        <w:t>With th</w:t>
      </w:r>
      <w:r w:rsidR="008B6E97" w:rsidRPr="00850922">
        <w:t xml:space="preserve">e </w:t>
      </w:r>
      <w:r w:rsidR="00A32077" w:rsidRPr="00850922">
        <w:t>direct supervisor</w:t>
      </w:r>
      <w:r w:rsidRPr="00850922">
        <w:t>.</w:t>
      </w:r>
    </w:p>
    <w:p w:rsidR="009E375D" w:rsidRPr="00850922" w:rsidRDefault="00476294">
      <w:pPr>
        <w:pStyle w:val="local1"/>
      </w:pPr>
      <w:r w:rsidRPr="00850922">
        <w:lastRenderedPageBreak/>
        <w:t>Th</w:t>
      </w:r>
      <w:r w:rsidR="00A32077" w:rsidRPr="00850922">
        <w:t xml:space="preserve">e direct supervisor </w:t>
      </w:r>
      <w:r w:rsidRPr="00850922">
        <w:t>shall hold</w:t>
      </w:r>
      <w:r w:rsidR="006C6FD9" w:rsidRPr="00850922">
        <w:t xml:space="preserve"> a conference with the</w:t>
      </w:r>
      <w:r w:rsidR="00A32077" w:rsidRPr="00850922">
        <w:t xml:space="preserve"> candidate</w:t>
      </w:r>
      <w:r w:rsidR="006C6FD9" w:rsidRPr="00850922">
        <w:t xml:space="preserve"> </w:t>
      </w:r>
      <w:r w:rsidRPr="00850922">
        <w:t>within ten days after receipt of the written complaint.</w:t>
      </w:r>
    </w:p>
    <w:p w:rsidR="009E375D" w:rsidRPr="00850922" w:rsidRDefault="00476294">
      <w:pPr>
        <w:pStyle w:val="local1"/>
      </w:pPr>
      <w:r w:rsidRPr="00850922">
        <w:t>Th</w:t>
      </w:r>
      <w:r w:rsidR="006C6FD9" w:rsidRPr="00850922">
        <w:t>e</w:t>
      </w:r>
      <w:r w:rsidR="00A32077" w:rsidRPr="00850922">
        <w:t xml:space="preserve"> direct supervisor</w:t>
      </w:r>
      <w:r w:rsidR="006C6FD9" w:rsidRPr="00850922">
        <w:t xml:space="preserve"> </w:t>
      </w:r>
      <w:r w:rsidRPr="00850922">
        <w:t>shall have ten days following the co</w:t>
      </w:r>
      <w:r w:rsidR="006C6FD9" w:rsidRPr="00850922">
        <w:t xml:space="preserve">nference to provide the </w:t>
      </w:r>
      <w:r w:rsidR="00A32077" w:rsidRPr="00850922">
        <w:t xml:space="preserve">candidate </w:t>
      </w:r>
      <w:r w:rsidRPr="00850922">
        <w:t>a written response.</w:t>
      </w:r>
    </w:p>
    <w:p w:rsidR="009E375D" w:rsidRPr="00850922" w:rsidRDefault="00476294">
      <w:pPr>
        <w:pStyle w:val="margin1"/>
        <w:framePr w:wrap="around"/>
      </w:pPr>
      <w:r w:rsidRPr="00850922">
        <w:t>LEVEL TWO</w:t>
      </w:r>
    </w:p>
    <w:p w:rsidR="009E375D" w:rsidRPr="00850922" w:rsidRDefault="00A32077">
      <w:pPr>
        <w:pStyle w:val="local1"/>
      </w:pPr>
      <w:r w:rsidRPr="00850922">
        <w:t>If the candidate</w:t>
      </w:r>
      <w:r w:rsidR="00476294" w:rsidRPr="00850922">
        <w:t xml:space="preserve"> did not receive the relief requested at Level One or if the time for a response has expired, th</w:t>
      </w:r>
      <w:r w:rsidRPr="00850922">
        <w:t>e candidate</w:t>
      </w:r>
      <w:r w:rsidR="00476294" w:rsidRPr="00850922">
        <w:t xml:space="preserve"> may </w:t>
      </w:r>
      <w:r w:rsidR="00D044DF" w:rsidRPr="00850922">
        <w:t>appeal the decision to</w:t>
      </w:r>
      <w:r w:rsidRPr="00850922">
        <w:t xml:space="preserve"> the program’s legal authority</w:t>
      </w:r>
      <w:r w:rsidR="00476294" w:rsidRPr="00850922">
        <w:t>.</w:t>
      </w:r>
    </w:p>
    <w:p w:rsidR="009E375D" w:rsidRPr="00850922" w:rsidRDefault="00476294">
      <w:pPr>
        <w:pStyle w:val="local1"/>
      </w:pPr>
      <w:r w:rsidRPr="00850922">
        <w:t>The appeal notice must be filed in writin</w:t>
      </w:r>
      <w:r w:rsidR="00A32077" w:rsidRPr="00850922">
        <w:t>g, on a form provided by the program</w:t>
      </w:r>
      <w:r w:rsidRPr="00850922">
        <w:t>, within ten days after receipt of a response or, if no response was received, within ten days of the response deadline at Level One.</w:t>
      </w:r>
    </w:p>
    <w:p w:rsidR="009E375D" w:rsidRPr="00850922" w:rsidRDefault="00A32077">
      <w:pPr>
        <w:pStyle w:val="local1"/>
      </w:pPr>
      <w:r w:rsidRPr="00850922">
        <w:t xml:space="preserve">The program’s legal authority </w:t>
      </w:r>
      <w:r w:rsidR="00476294" w:rsidRPr="00850922">
        <w:t>or de</w:t>
      </w:r>
      <w:r w:rsidRPr="00850922">
        <w:t>signee shall inform the candidate</w:t>
      </w:r>
      <w:r w:rsidR="00476294" w:rsidRPr="00850922">
        <w:t xml:space="preserve"> of the dat</w:t>
      </w:r>
      <w:r w:rsidR="00D044DF" w:rsidRPr="00850922">
        <w:t xml:space="preserve">e, time, and place of the </w:t>
      </w:r>
      <w:r w:rsidR="00476294" w:rsidRPr="00850922">
        <w:t>meeting at which th</w:t>
      </w:r>
      <w:r w:rsidR="00D044DF" w:rsidRPr="00850922">
        <w:t>e complaint will be discussed.</w:t>
      </w:r>
    </w:p>
    <w:p w:rsidR="009E375D" w:rsidRPr="00850922" w:rsidRDefault="00476294">
      <w:pPr>
        <w:pStyle w:val="local1"/>
      </w:pPr>
      <w:r w:rsidRPr="00850922">
        <w:t>Th</w:t>
      </w:r>
      <w:r w:rsidR="00D044DF" w:rsidRPr="00850922">
        <w:t xml:space="preserve">e </w:t>
      </w:r>
      <w:r w:rsidR="00A32077" w:rsidRPr="00850922">
        <w:t xml:space="preserve">direct supervisor </w:t>
      </w:r>
      <w:r w:rsidR="007C0E8E" w:rsidRPr="00850922">
        <w:t xml:space="preserve">shall provide the </w:t>
      </w:r>
      <w:r w:rsidR="00A32077" w:rsidRPr="00850922">
        <w:t xml:space="preserve">program’s legal authority </w:t>
      </w:r>
      <w:r w:rsidRPr="00850922">
        <w:t xml:space="preserve">with copies of the complaint form, the response at Level One, the appeal notice, and all written documentation previously submitted by </w:t>
      </w:r>
      <w:r w:rsidR="003865A5" w:rsidRPr="00850922">
        <w:t>candidate</w:t>
      </w:r>
      <w:r w:rsidR="00A32077" w:rsidRPr="00850922">
        <w:t>.  The program’s legal authority s</w:t>
      </w:r>
      <w:r w:rsidRPr="00850922">
        <w:t>hall consider only those issues and documents presented at the preceding level and identified in the appeal notice.</w:t>
      </w:r>
    </w:p>
    <w:p w:rsidR="00CF4023" w:rsidRPr="00850922" w:rsidRDefault="007C0E8E" w:rsidP="00D63CAF">
      <w:r w:rsidRPr="00850922">
        <w:t xml:space="preserve">The </w:t>
      </w:r>
      <w:r w:rsidR="00A32077" w:rsidRPr="00850922">
        <w:t>program’s legal authority</w:t>
      </w:r>
      <w:r w:rsidR="00D044DF" w:rsidRPr="00850922">
        <w:t xml:space="preserve"> </w:t>
      </w:r>
      <w:r w:rsidR="00202044" w:rsidRPr="00850922">
        <w:t>must</w:t>
      </w:r>
      <w:r w:rsidR="00D044DF" w:rsidRPr="00850922">
        <w:t xml:space="preserve"> </w:t>
      </w:r>
      <w:r w:rsidR="00202044" w:rsidRPr="00850922">
        <w:t xml:space="preserve">provide </w:t>
      </w:r>
      <w:r w:rsidR="003865A5" w:rsidRPr="00850922">
        <w:t xml:space="preserve">written </w:t>
      </w:r>
      <w:r w:rsidR="00D044DF" w:rsidRPr="00850922">
        <w:t xml:space="preserve">notice of the </w:t>
      </w:r>
      <w:r w:rsidR="003865A5" w:rsidRPr="00850922">
        <w:t>decision to the candidate</w:t>
      </w:r>
      <w:r w:rsidR="00D044DF" w:rsidRPr="00850922">
        <w:t xml:space="preserve">.  </w:t>
      </w:r>
    </w:p>
    <w:p w:rsidR="009E375D" w:rsidRPr="00850922" w:rsidRDefault="00202044" w:rsidP="00D63CAF">
      <w:r w:rsidRPr="00850922">
        <w:t xml:space="preserve">The EPP must retain information concerning the complaint for a minimum of </w:t>
      </w:r>
      <w:r w:rsidR="00CF4023" w:rsidRPr="00850922">
        <w:t>three</w:t>
      </w:r>
      <w:r w:rsidR="0064718F" w:rsidRPr="00850922">
        <w:t xml:space="preserve"> years.</w:t>
      </w:r>
    </w:p>
    <w:p w:rsidR="0064718F" w:rsidRPr="00850922" w:rsidRDefault="00495567" w:rsidP="00D63CAF">
      <w:r>
        <w:t xml:space="preserve">After the candidate has exhausted all attempts at the program level to resolve a complaint that occurred within the past two years and has not received the relief sought, </w:t>
      </w:r>
      <w:r w:rsidR="0094018D" w:rsidRPr="00850922">
        <w:t xml:space="preserve">information on how to file a complaint with TEA </w:t>
      </w:r>
      <w:r>
        <w:t xml:space="preserve"> can be secured </w:t>
      </w:r>
      <w:r w:rsidR="0094018D" w:rsidRPr="00850922">
        <w:t xml:space="preserve">from the EPP by information posted </w:t>
      </w:r>
      <w:r w:rsidR="00850922">
        <w:t>at</w:t>
      </w:r>
      <w:r w:rsidR="0094018D" w:rsidRPr="00850922">
        <w:t xml:space="preserve"> the</w:t>
      </w:r>
      <w:r w:rsidR="00850922">
        <w:t>ir</w:t>
      </w:r>
      <w:r w:rsidR="0094018D" w:rsidRPr="00850922">
        <w:t xml:space="preserve"> </w:t>
      </w:r>
      <w:r w:rsidR="00850922">
        <w:t xml:space="preserve">physical </w:t>
      </w:r>
      <w:r w:rsidR="0094018D" w:rsidRPr="00850922">
        <w:t>facility, on the</w:t>
      </w:r>
      <w:r w:rsidR="00850922">
        <w:t>ir</w:t>
      </w:r>
      <w:r w:rsidR="0094018D" w:rsidRPr="00850922">
        <w:t xml:space="preserve"> w</w:t>
      </w:r>
      <w:r>
        <w:t xml:space="preserve">ebsite or, upon request, </w:t>
      </w:r>
      <w:r w:rsidR="0094018D" w:rsidRPr="00850922">
        <w:t xml:space="preserve"> </w:t>
      </w:r>
      <w:r>
        <w:t>directions in writing</w:t>
      </w:r>
      <w:r w:rsidR="0094018D" w:rsidRPr="00850922">
        <w:t xml:space="preserve">. </w:t>
      </w:r>
    </w:p>
    <w:p w:rsidR="0094018D" w:rsidRPr="00850922" w:rsidRDefault="00CC7CFE" w:rsidP="00D63CAF">
      <w:r w:rsidRPr="00850922">
        <w:rPr>
          <w:noProof/>
        </w:rPr>
        <mc:AlternateContent>
          <mc:Choice Requires="wps">
            <w:drawing>
              <wp:anchor distT="0" distB="0" distL="114300" distR="114300" simplePos="0" relativeHeight="251662336" behindDoc="0" locked="0" layoutInCell="1" allowOverlap="1" wp14:anchorId="315DD6CE" wp14:editId="78067B64">
                <wp:simplePos x="0" y="0"/>
                <wp:positionH relativeFrom="column">
                  <wp:posOffset>-1811655</wp:posOffset>
                </wp:positionH>
                <wp:positionV relativeFrom="paragraph">
                  <wp:posOffset>12700</wp:posOffset>
                </wp:positionV>
                <wp:extent cx="1266825" cy="4667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266825" cy="4667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5173B9" w:rsidRPr="00866F97" w:rsidRDefault="0064718F" w:rsidP="0064718F">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6F9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LEVEL THREE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5DD6CE" id="Rectangle 1" o:spid="_x0000_s1026" style="position:absolute;margin-left:-142.65pt;margin-top:1pt;width:99.75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" filled="f" strokecolor="#243f60 [1604]" strokeweight="2pt">
                <v:textbox>
                  <w:txbxContent>
                    <w:p w:rsidR="005173B9" w:rsidRPr="00866F97" w:rsidRDefault="0064718F" w:rsidP="0064718F">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6F9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LEVEL THREE</w:t>
                      </w:r>
                    </w:p>
                  </w:txbxContent>
                </v:textbox>
              </v:rect>
            </w:pict>
          </mc:Fallback>
        </mc:AlternateContent>
      </w:r>
      <w:r w:rsidR="00CF4023" w:rsidRPr="00850922">
        <w:t xml:space="preserve">The official TEA complaint </w:t>
      </w:r>
      <w:r w:rsidR="0094018D" w:rsidRPr="00850922">
        <w:t xml:space="preserve">process </w:t>
      </w:r>
      <w:r w:rsidR="00CF4023" w:rsidRPr="00850922">
        <w:t xml:space="preserve">can be found at </w:t>
      </w:r>
      <w:hyperlink r:id="rId10" w:history="1">
        <w:r w:rsidR="00CF4023" w:rsidRPr="00850922">
          <w:rPr>
            <w:rStyle w:val="Hyperlink"/>
          </w:rPr>
          <w:t>www.tea.texas.gov</w:t>
        </w:r>
      </w:hyperlink>
      <w:r w:rsidR="00CF4023" w:rsidRPr="00850922">
        <w:t xml:space="preserve"> in the banner located at the bottom of the page </w:t>
      </w:r>
      <w:r w:rsidR="0094018D" w:rsidRPr="00850922">
        <w:t xml:space="preserve">and then select “Educator Preparation Programs”. </w:t>
      </w:r>
    </w:p>
    <w:p w:rsidR="006A32F8" w:rsidRPr="00850922" w:rsidRDefault="006A32F8" w:rsidP="00D63CAF">
      <w:pPr>
        <w:rPr>
          <w:lang w:val="en"/>
        </w:rPr>
      </w:pPr>
      <w:r w:rsidRPr="00850922">
        <w:rPr>
          <w:lang w:val="en"/>
        </w:rPr>
        <w:t>The complaint process allows for an applicant or a candidate in an educator preparation program to seek redress in areas where they feel that the program did not fulfill requirements for certification or for actions that the candidate feels are wrong. Educator preparation programs may also file a complaint about the actions of other programs when it involves a candidate transferring into a program.</w:t>
      </w:r>
    </w:p>
    <w:p w:rsidR="006A32F8" w:rsidRPr="00850922" w:rsidRDefault="006A32F8" w:rsidP="00D63CAF">
      <w:pPr>
        <w:rPr>
          <w:lang w:val="en"/>
        </w:rPr>
      </w:pPr>
      <w:r w:rsidRPr="00850922">
        <w:rPr>
          <w:lang w:val="en"/>
        </w:rPr>
        <w:lastRenderedPageBreak/>
        <w:t>Not all complaints fall under the authority of TEA. TEA has jurisdiction to investigate allegations of noncompliance regarding specific laws and rules, generally related to state and federal requirements. Complaints may address educator preparation program requirements listed in Texas Administrative Code (TAC)</w:t>
      </w:r>
      <w:r w:rsidR="00CC7CFE" w:rsidRPr="00850922">
        <w:rPr>
          <w:lang w:val="en"/>
        </w:rPr>
        <w:t xml:space="preserve"> in Chapters 227, 228, 229</w:t>
      </w:r>
      <w:r w:rsidRPr="00850922">
        <w:rPr>
          <w:lang w:val="en"/>
        </w:rPr>
        <w:t>, ethics</w:t>
      </w:r>
      <w:r w:rsidR="00CC7CFE" w:rsidRPr="00850922">
        <w:rPr>
          <w:lang w:val="en"/>
        </w:rPr>
        <w:t xml:space="preserve"> (TAC 247)</w:t>
      </w:r>
      <w:r w:rsidRPr="00850922">
        <w:rPr>
          <w:lang w:val="en"/>
        </w:rPr>
        <w:t>, fingerprinting</w:t>
      </w:r>
      <w:r w:rsidR="00213A0E" w:rsidRPr="00850922">
        <w:rPr>
          <w:lang w:val="en"/>
        </w:rPr>
        <w:t xml:space="preserve"> (TAC </w:t>
      </w:r>
      <w:r w:rsidR="00213A0E" w:rsidRPr="00850922">
        <w:rPr>
          <w:rFonts w:cs="Arial"/>
          <w:lang w:val="en"/>
        </w:rPr>
        <w:t>§§</w:t>
      </w:r>
      <w:r w:rsidR="00213A0E" w:rsidRPr="00850922">
        <w:rPr>
          <w:lang w:val="en"/>
        </w:rPr>
        <w:t>227,232)</w:t>
      </w:r>
      <w:r w:rsidRPr="00850922">
        <w:rPr>
          <w:lang w:val="en"/>
        </w:rPr>
        <w:t xml:space="preserve"> and certification</w:t>
      </w:r>
      <w:r w:rsidR="00CC7CFE" w:rsidRPr="00850922">
        <w:rPr>
          <w:lang w:val="en"/>
        </w:rPr>
        <w:t xml:space="preserve"> (TAC </w:t>
      </w:r>
      <w:r w:rsidR="00CC7CFE" w:rsidRPr="00850922">
        <w:rPr>
          <w:rFonts w:cs="Arial"/>
          <w:lang w:val="en"/>
        </w:rPr>
        <w:t>§</w:t>
      </w:r>
      <w:r w:rsidR="00213A0E" w:rsidRPr="00850922">
        <w:rPr>
          <w:rFonts w:cs="Arial"/>
          <w:lang w:val="en"/>
        </w:rPr>
        <w:t>§</w:t>
      </w:r>
      <w:r w:rsidR="00CC7CFE" w:rsidRPr="00850922">
        <w:rPr>
          <w:lang w:val="en"/>
        </w:rPr>
        <w:t>230, 231, 232, 239, 241, 242)</w:t>
      </w:r>
    </w:p>
    <w:p w:rsidR="006A32F8" w:rsidRPr="00850922" w:rsidRDefault="006A32F8" w:rsidP="006A32F8">
      <w:pPr>
        <w:rPr>
          <w:rFonts w:cs="Arial"/>
        </w:rPr>
      </w:pPr>
      <w:r w:rsidRPr="00850922">
        <w:rPr>
          <w:lang w:val="en"/>
        </w:rPr>
        <w:t>All complaints filed with the TEA must be in writing. We do not accept complaints by phone</w:t>
      </w:r>
      <w:r w:rsidR="006953F3" w:rsidRPr="00850922">
        <w:rPr>
          <w:lang w:val="en"/>
        </w:rPr>
        <w:t xml:space="preserve"> or complaints that are submitted anonymously.</w:t>
      </w:r>
      <w:r w:rsidR="006953F3" w:rsidRPr="00850922">
        <w:rPr>
          <w:rFonts w:cs="Arial"/>
        </w:rPr>
        <w:t xml:space="preserve">  </w:t>
      </w:r>
      <w:r w:rsidRPr="00850922">
        <w:rPr>
          <w:lang w:val="en"/>
        </w:rPr>
        <w:t xml:space="preserve">A person or entity may file a written complaint with TEA by filling out the </w:t>
      </w:r>
      <w:hyperlink r:id="rId11" w:tgtFrame="_blank" w:tooltip="complaint form" w:history="1">
        <w:r w:rsidRPr="00850922">
          <w:rPr>
            <w:rStyle w:val="Hyperlink"/>
            <w:lang w:val="en"/>
          </w:rPr>
          <w:t>complaint form</w:t>
        </w:r>
      </w:hyperlink>
      <w:r w:rsidRPr="00850922">
        <w:rPr>
          <w:lang w:val="en"/>
        </w:rPr>
        <w:t xml:space="preserve"> online or by mailing or faxing a hard copy to the address on the form.</w:t>
      </w:r>
      <w:r w:rsidR="00CF4023" w:rsidRPr="00850922">
        <w:t xml:space="preserve"> </w:t>
      </w:r>
      <w:r w:rsidRPr="00850922">
        <w:rPr>
          <w:lang w:val="en"/>
        </w:rPr>
        <w:t xml:space="preserve">You may fax your submission to (512) 463-9008 or email it to </w:t>
      </w:r>
      <w:hyperlink r:id="rId12" w:history="1">
        <w:r w:rsidRPr="00850922">
          <w:rPr>
            <w:rStyle w:val="Hyperlink"/>
            <w:lang w:val="en"/>
          </w:rPr>
          <w:t>generalinquiry@tea.texas.gov</w:t>
        </w:r>
      </w:hyperlink>
      <w:r w:rsidRPr="00850922">
        <w:rPr>
          <w:lang w:val="en"/>
        </w:rPr>
        <w:t>.</w:t>
      </w:r>
    </w:p>
    <w:p w:rsidR="006A32F8" w:rsidRPr="00850922" w:rsidRDefault="006A32F8" w:rsidP="006A32F8">
      <w:pPr>
        <w:rPr>
          <w:rFonts w:cs="Arial"/>
        </w:rPr>
      </w:pPr>
      <w:r w:rsidRPr="00850922">
        <w:rPr>
          <w:rFonts w:cs="Arial"/>
          <w:kern w:val="0"/>
          <w:lang w:val="en"/>
        </w:rPr>
        <w:t xml:space="preserve">To adequately review and address a complaint, TEA needs specific details. We must be able to </w:t>
      </w:r>
      <w:r w:rsidR="006953F3" w:rsidRPr="00850922">
        <w:rPr>
          <w:rFonts w:cs="Arial"/>
          <w:kern w:val="0"/>
          <w:lang w:val="en"/>
        </w:rPr>
        <w:t xml:space="preserve">identify a clear violation of </w:t>
      </w:r>
      <w:r w:rsidRPr="00850922">
        <w:rPr>
          <w:rFonts w:cs="Arial"/>
          <w:kern w:val="0"/>
          <w:lang w:val="en"/>
        </w:rPr>
        <w:t>TAC and determine whether the agency has authority to act upon the allegation.</w:t>
      </w:r>
    </w:p>
    <w:p w:rsidR="006A32F8" w:rsidRPr="00850922" w:rsidRDefault="006A32F8" w:rsidP="006A32F8">
      <w:pPr>
        <w:spacing w:before="100" w:beforeAutospacing="1" w:after="100" w:afterAutospacing="1" w:line="240" w:lineRule="auto"/>
        <w:rPr>
          <w:rFonts w:cs="Arial"/>
          <w:kern w:val="0"/>
          <w:lang w:val="en"/>
        </w:rPr>
      </w:pPr>
      <w:r w:rsidRPr="00850922">
        <w:rPr>
          <w:rFonts w:cs="Arial"/>
          <w:kern w:val="0"/>
          <w:lang w:val="en"/>
        </w:rPr>
        <w:t>Complaints submissions should include the following:</w:t>
      </w:r>
    </w:p>
    <w:p w:rsidR="006A32F8" w:rsidRPr="00850922" w:rsidRDefault="006A32F8" w:rsidP="006A32F8">
      <w:pPr>
        <w:numPr>
          <w:ilvl w:val="0"/>
          <w:numId w:val="40"/>
        </w:numPr>
        <w:spacing w:before="100" w:beforeAutospacing="1" w:after="100" w:afterAutospacing="1" w:line="240" w:lineRule="auto"/>
        <w:rPr>
          <w:rFonts w:cs="Arial"/>
          <w:kern w:val="0"/>
          <w:lang w:val="en"/>
        </w:rPr>
      </w:pPr>
      <w:r w:rsidRPr="00850922">
        <w:rPr>
          <w:rFonts w:cs="Arial"/>
          <w:kern w:val="0"/>
          <w:lang w:val="en"/>
        </w:rPr>
        <w:t>The reasons you believe the issues raised in your complaint are valid. You should also indicate how you believe that TEA can assist you with this matter. Remember that TEA cannot assist you in understanding your contractual arrangement with the educator preparation program, arranging for a refund, obtaining a higher grade or credit for training, or seeking reinstatement to an educator preparation program.</w:t>
      </w:r>
    </w:p>
    <w:p w:rsidR="006A32F8" w:rsidRPr="00850922" w:rsidRDefault="006A32F8" w:rsidP="006A32F8">
      <w:pPr>
        <w:numPr>
          <w:ilvl w:val="0"/>
          <w:numId w:val="40"/>
        </w:numPr>
        <w:spacing w:before="100" w:beforeAutospacing="1" w:after="100" w:afterAutospacing="1" w:line="240" w:lineRule="auto"/>
        <w:rPr>
          <w:rFonts w:cs="Arial"/>
          <w:kern w:val="0"/>
          <w:lang w:val="en"/>
        </w:rPr>
      </w:pPr>
      <w:r w:rsidRPr="00850922">
        <w:rPr>
          <w:rFonts w:cs="Arial"/>
          <w:kern w:val="0"/>
          <w:lang w:val="en"/>
        </w:rPr>
        <w:t>Documentation to support your claim when possible. For example, if you refer in your complaint to an educator preparation program policy, include a copy of the policy with your complaint. Helpful documentation might include letters or e-mails exchanged between the parties.</w:t>
      </w:r>
    </w:p>
    <w:p w:rsidR="006A32F8" w:rsidRPr="00850922" w:rsidRDefault="006A32F8" w:rsidP="00D63CAF">
      <w:pPr>
        <w:rPr>
          <w:rFonts w:cs="Arial"/>
        </w:rPr>
      </w:pPr>
      <w:r w:rsidRPr="00850922">
        <w:rPr>
          <w:lang w:val="en"/>
        </w:rPr>
        <w:t xml:space="preserve">Texas Education Agency staff will send confirmation of a complaint within 30 days of receiving the submission. Remember, information the public sends to TEA by email may not be secure. Do not email sensitive information to TEA. The agency will remove confidential or sensitive information when replying by email. TEA will maintain confidentiality of information to the extent the law allows. </w:t>
      </w:r>
    </w:p>
    <w:p w:rsidR="0064718F" w:rsidRDefault="0064718F" w:rsidP="006A32F8">
      <w:pPr>
        <w:rPr>
          <w:b/>
        </w:rPr>
      </w:pPr>
      <w:r>
        <w:rPr>
          <w:b/>
        </w:rPr>
        <w:t>TEXAS ADMINISTRATIVE CODE</w:t>
      </w:r>
      <w:r w:rsidR="00866F97">
        <w:rPr>
          <w:b/>
        </w:rPr>
        <w:t xml:space="preserve"> </w:t>
      </w:r>
      <w:r w:rsidR="00866F97">
        <w:rPr>
          <w:rFonts w:cs="Arial"/>
          <w:b/>
        </w:rPr>
        <w:t>§</w:t>
      </w:r>
      <w:r w:rsidR="00866F97">
        <w:rPr>
          <w:b/>
        </w:rPr>
        <w:t>228.</w:t>
      </w:r>
      <w:r w:rsidR="006A32F8">
        <w:rPr>
          <w:b/>
        </w:rPr>
        <w:t xml:space="preserve"> </w:t>
      </w:r>
      <w:r w:rsidR="002152F4">
        <w:rPr>
          <w:b/>
        </w:rPr>
        <w:t>70</w:t>
      </w:r>
    </w:p>
    <w:p w:rsidR="0064718F" w:rsidRDefault="0064718F" w:rsidP="00D63CAF"/>
    <w:sectPr w:rsidR="0064718F" w:rsidSect="009E375D">
      <w:headerReference w:type="even" r:id="rId13"/>
      <w:headerReference w:type="default" r:id="rId14"/>
      <w:footerReference w:type="even" r:id="rId15"/>
      <w:footerReference w:type="default" r:id="rId16"/>
      <w:headerReference w:type="first" r:id="rId17"/>
      <w:footerReference w:type="first" r:id="rId18"/>
      <w:pgSz w:w="12240" w:h="15840" w:code="1"/>
      <w:pgMar w:top="2160" w:right="1440" w:bottom="1440" w:left="4248" w:header="36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537" w:rsidRDefault="00CF5537">
      <w:pPr>
        <w:spacing w:after="0" w:line="240" w:lineRule="auto"/>
      </w:pPr>
      <w:r>
        <w:separator/>
      </w:r>
    </w:p>
  </w:endnote>
  <w:endnote w:type="continuationSeparator" w:id="0">
    <w:p w:rsidR="00CF5537" w:rsidRDefault="00CF5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233" w:rsidRDefault="004E52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233" w:rsidRDefault="004E52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233" w:rsidRDefault="004E52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537" w:rsidRDefault="00CF5537">
      <w:pPr>
        <w:spacing w:after="0" w:line="240" w:lineRule="auto"/>
      </w:pPr>
      <w:r>
        <w:separator/>
      </w:r>
    </w:p>
  </w:footnote>
  <w:footnote w:type="continuationSeparator" w:id="0">
    <w:p w:rsidR="00CF5537" w:rsidRDefault="00CF5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233" w:rsidRDefault="004E52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219" w:rsidRPr="003B4A30" w:rsidRDefault="003B4A30">
    <w:pPr>
      <w:pStyle w:val="Header"/>
      <w:rPr>
        <w:b/>
      </w:rPr>
    </w:pPr>
    <w:r w:rsidRPr="003B4A30">
      <w:rPr>
        <w:b/>
      </w:rPr>
      <w:t>Training via e-learning: An Alternative Certification Hybrid (TEACH)</w:t>
    </w:r>
    <w:r w:rsidR="004E5233">
      <w:rPr>
        <w:b/>
      </w:rPr>
      <w:t xml:space="preserve"> Issued: 2.13.15   Adjusted: 5.24.17</w:t>
    </w:r>
    <w:bookmarkStart w:id="0" w:name="_GoBack"/>
    <w:bookmarkEnd w:id="0"/>
  </w:p>
  <w:p w:rsidR="00A52A8A" w:rsidRDefault="00CF5537">
    <w:pPr>
      <w:pStyle w:val="Header"/>
      <w:spacing w:line="2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233" w:rsidRDefault="004E52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A10060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D3CD9D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D668F9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9B6D0B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A82BC2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5AB49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8AC43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FA214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0D412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F009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E043D"/>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1" w15:restartNumberingAfterBreak="0">
    <w:nsid w:val="07916C87"/>
    <w:multiLevelType w:val="multilevel"/>
    <w:tmpl w:val="A13AA2B0"/>
    <w:styleLink w:val="numberedlist"/>
    <w:lvl w:ilvl="0">
      <w:start w:val="1"/>
      <w:numFmt w:val="decimal"/>
      <w:pStyle w:val="list1"/>
      <w:lvlText w:val="%1."/>
      <w:lvlJc w:val="left"/>
      <w:pPr>
        <w:tabs>
          <w:tab w:val="num" w:pos="504"/>
        </w:tabs>
        <w:ind w:left="504" w:hanging="504"/>
      </w:pPr>
      <w:rPr>
        <w:rFonts w:hint="default"/>
      </w:rPr>
    </w:lvl>
    <w:lvl w:ilvl="1">
      <w:start w:val="1"/>
      <w:numFmt w:val="lowerLetter"/>
      <w:pStyle w:val="list2"/>
      <w:lvlText w:val="%2."/>
      <w:lvlJc w:val="left"/>
      <w:pPr>
        <w:tabs>
          <w:tab w:val="num" w:pos="1008"/>
        </w:tabs>
        <w:ind w:left="1008" w:hanging="504"/>
      </w:pPr>
      <w:rPr>
        <w:rFonts w:hint="default"/>
      </w:rPr>
    </w:lvl>
    <w:lvl w:ilvl="2">
      <w:start w:val="1"/>
      <w:numFmt w:val="decimal"/>
      <w:pStyle w:val="list3"/>
      <w:lvlText w:val="(%3)"/>
      <w:lvlJc w:val="left"/>
      <w:pPr>
        <w:tabs>
          <w:tab w:val="num" w:pos="1512"/>
        </w:tabs>
        <w:ind w:left="1512" w:hanging="504"/>
      </w:pPr>
      <w:rPr>
        <w:rFonts w:hint="default"/>
      </w:rPr>
    </w:lvl>
    <w:lvl w:ilvl="3">
      <w:start w:val="1"/>
      <w:numFmt w:val="lowerLetter"/>
      <w:pStyle w:val="list4"/>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FFC798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3E57201"/>
    <w:multiLevelType w:val="multilevel"/>
    <w:tmpl w:val="A1942F42"/>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008"/>
        </w:tabs>
        <w:ind w:left="1008" w:hanging="504"/>
      </w:pPr>
      <w:rPr>
        <w:rFonts w:hint="default"/>
      </w:rPr>
    </w:lvl>
    <w:lvl w:ilvl="2">
      <w:start w:val="1"/>
      <w:numFmt w:val="decimal"/>
      <w:lvlText w:val="(%3)"/>
      <w:lvlJc w:val="left"/>
      <w:pPr>
        <w:tabs>
          <w:tab w:val="num" w:pos="1512"/>
        </w:tabs>
        <w:ind w:left="1512" w:hanging="504"/>
      </w:pPr>
      <w:rPr>
        <w:rFonts w:hint="default"/>
      </w:rPr>
    </w:lvl>
    <w:lvl w:ilvl="3">
      <w:start w:val="1"/>
      <w:numFmt w:val="lowerLetter"/>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1863421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E957D3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F036D3A"/>
    <w:multiLevelType w:val="multilevel"/>
    <w:tmpl w:val="04090023"/>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52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2FC600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739606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A715FAA"/>
    <w:multiLevelType w:val="multilevel"/>
    <w:tmpl w:val="2ABCF88C"/>
    <w:styleLink w:val="bulletedlist"/>
    <w:lvl w:ilvl="0">
      <w:start w:val="1"/>
      <w:numFmt w:val="bullet"/>
      <w:pStyle w:val="bullet1"/>
      <w:lvlText w:val=""/>
      <w:lvlJc w:val="left"/>
      <w:pPr>
        <w:tabs>
          <w:tab w:val="num" w:pos="504"/>
        </w:tabs>
        <w:ind w:left="504" w:hanging="504"/>
      </w:pPr>
      <w:rPr>
        <w:rFonts w:ascii="Symbol" w:hAnsi="Symbol" w:hint="default"/>
      </w:rPr>
    </w:lvl>
    <w:lvl w:ilvl="1">
      <w:start w:val="1"/>
      <w:numFmt w:val="bullet"/>
      <w:pStyle w:val="bullet2"/>
      <w:lvlText w:val=""/>
      <w:lvlJc w:val="left"/>
      <w:pPr>
        <w:tabs>
          <w:tab w:val="num" w:pos="1008"/>
        </w:tabs>
        <w:ind w:left="1008" w:hanging="504"/>
      </w:pPr>
      <w:rPr>
        <w:rFonts w:ascii="Symbol" w:hAnsi="Symbol" w:hint="default"/>
      </w:rPr>
    </w:lvl>
    <w:lvl w:ilvl="2">
      <w:start w:val="1"/>
      <w:numFmt w:val="bullet"/>
      <w:pStyle w:val="bullet3"/>
      <w:lvlText w:val=""/>
      <w:lvlJc w:val="left"/>
      <w:pPr>
        <w:tabs>
          <w:tab w:val="num" w:pos="1512"/>
        </w:tabs>
        <w:ind w:left="1512" w:hanging="504"/>
      </w:pPr>
      <w:rPr>
        <w:rFonts w:ascii="Symbol" w:hAnsi="Symbol" w:hint="default"/>
      </w:rPr>
    </w:lvl>
    <w:lvl w:ilvl="3">
      <w:start w:val="1"/>
      <w:numFmt w:val="bullet"/>
      <w:pStyle w:val="bullet4"/>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30C77ADD"/>
    <w:multiLevelType w:val="multilevel"/>
    <w:tmpl w:val="2ABCF88C"/>
    <w:numStyleLink w:val="bulletedlist"/>
  </w:abstractNum>
  <w:abstractNum w:abstractNumId="22" w15:restartNumberingAfterBreak="0">
    <w:nsid w:val="36912503"/>
    <w:multiLevelType w:val="multilevel"/>
    <w:tmpl w:val="17F8ED36"/>
    <w:lvl w:ilvl="0">
      <w:start w:val="1"/>
      <w:numFmt w:val="bullet"/>
      <w:lvlText w:val=""/>
      <w:lvlJc w:val="left"/>
      <w:pPr>
        <w:tabs>
          <w:tab w:val="num" w:pos="504"/>
        </w:tabs>
        <w:ind w:left="504" w:hanging="504"/>
      </w:pPr>
      <w:rPr>
        <w:rFonts w:ascii="Symbol" w:hAnsi="Symbol" w:hint="default"/>
      </w:rPr>
    </w:lvl>
    <w:lvl w:ilvl="1">
      <w:start w:val="1"/>
      <w:numFmt w:val="bullet"/>
      <w:lvlText w:val=""/>
      <w:lvlJc w:val="left"/>
      <w:pPr>
        <w:tabs>
          <w:tab w:val="num" w:pos="1008"/>
        </w:tabs>
        <w:ind w:left="1008" w:hanging="504"/>
      </w:pPr>
      <w:rPr>
        <w:rFonts w:ascii="Symbol" w:hAnsi="Symbol" w:hint="default"/>
      </w:rPr>
    </w:lvl>
    <w:lvl w:ilvl="2">
      <w:start w:val="1"/>
      <w:numFmt w:val="bullet"/>
      <w:lvlText w:val=""/>
      <w:lvlJc w:val="left"/>
      <w:pPr>
        <w:tabs>
          <w:tab w:val="num" w:pos="1512"/>
        </w:tabs>
        <w:ind w:left="1512" w:hanging="504"/>
      </w:pPr>
      <w:rPr>
        <w:rFonts w:ascii="Symbol" w:hAnsi="Symbol" w:hint="default"/>
      </w:rPr>
    </w:lvl>
    <w:lvl w:ilvl="3">
      <w:start w:val="1"/>
      <w:numFmt w:val="bullet"/>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lowerRoman"/>
      <w:lvlText w:val="(%6)"/>
      <w:lvlJc w:val="left"/>
      <w:pPr>
        <w:tabs>
          <w:tab w:val="num" w:pos="3600"/>
        </w:tabs>
        <w:ind w:left="3600" w:hanging="36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left"/>
      <w:pPr>
        <w:tabs>
          <w:tab w:val="num" w:pos="4680"/>
        </w:tabs>
        <w:ind w:left="4680" w:hanging="360"/>
      </w:pPr>
      <w:rPr>
        <w:rFonts w:hint="default"/>
      </w:rPr>
    </w:lvl>
  </w:abstractNum>
  <w:abstractNum w:abstractNumId="23" w15:restartNumberingAfterBreak="0">
    <w:nsid w:val="37EE6F5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B697231"/>
    <w:multiLevelType w:val="multilevel"/>
    <w:tmpl w:val="A13AA2B0"/>
    <w:numStyleLink w:val="numberedlist"/>
  </w:abstractNum>
  <w:abstractNum w:abstractNumId="25" w15:restartNumberingAfterBreak="0">
    <w:nsid w:val="3C1F2651"/>
    <w:multiLevelType w:val="multilevel"/>
    <w:tmpl w:val="326A9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0762CC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74263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BB4105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0AE5D0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2EE2CEA"/>
    <w:multiLevelType w:val="multilevel"/>
    <w:tmpl w:val="7C762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2FD0DF1"/>
    <w:multiLevelType w:val="multilevel"/>
    <w:tmpl w:val="A13AA2B0"/>
    <w:numStyleLink w:val="numberedlist"/>
  </w:abstractNum>
  <w:abstractNum w:abstractNumId="32" w15:restartNumberingAfterBreak="0">
    <w:nsid w:val="55166E60"/>
    <w:multiLevelType w:val="multilevel"/>
    <w:tmpl w:val="04090023"/>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52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15:restartNumberingAfterBreak="0">
    <w:nsid w:val="55D473C6"/>
    <w:multiLevelType w:val="multilevel"/>
    <w:tmpl w:val="2ABCF88C"/>
    <w:numStyleLink w:val="bulletedlist"/>
  </w:abstractNum>
  <w:abstractNum w:abstractNumId="34" w15:restartNumberingAfterBreak="0">
    <w:nsid w:val="58BB43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5E731DEC"/>
    <w:multiLevelType w:val="multilevel"/>
    <w:tmpl w:val="04090023"/>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52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15:restartNumberingAfterBreak="0">
    <w:nsid w:val="6A81323C"/>
    <w:multiLevelType w:val="multilevel"/>
    <w:tmpl w:val="A13AA2B0"/>
    <w:numStyleLink w:val="numberedlist"/>
  </w:abstractNum>
  <w:abstractNum w:abstractNumId="37" w15:restartNumberingAfterBreak="0">
    <w:nsid w:val="6AEB032F"/>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38" w15:restartNumberingAfterBreak="0">
    <w:nsid w:val="7021706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021706D"/>
    <w:multiLevelType w:val="hybridMultilevel"/>
    <w:tmpl w:val="7021706D"/>
    <w:lvl w:ilvl="0" w:tplc="CAB28DCE">
      <w:start w:val="1"/>
      <w:numFmt w:val="decimal"/>
      <w:lvlText w:val="%1."/>
      <w:lvlJc w:val="left"/>
      <w:pPr>
        <w:tabs>
          <w:tab w:val="num" w:pos="720"/>
        </w:tabs>
        <w:ind w:left="720" w:hanging="360"/>
      </w:pPr>
    </w:lvl>
    <w:lvl w:ilvl="1" w:tplc="9C422790">
      <w:start w:val="1"/>
      <w:numFmt w:val="lowerLetter"/>
      <w:lvlRestart w:val="0"/>
      <w:lvlText w:val="%2."/>
      <w:lvlJc w:val="left"/>
      <w:pPr>
        <w:tabs>
          <w:tab w:val="num" w:pos="1440"/>
        </w:tabs>
        <w:ind w:left="1440" w:hanging="360"/>
      </w:pPr>
    </w:lvl>
    <w:lvl w:ilvl="2" w:tplc="2A7C55FC">
      <w:start w:val="1"/>
      <w:numFmt w:val="lowerRoman"/>
      <w:lvlRestart w:val="0"/>
      <w:lvlText w:val="%3."/>
      <w:lvlJc w:val="right"/>
      <w:pPr>
        <w:tabs>
          <w:tab w:val="num" w:pos="2160"/>
        </w:tabs>
        <w:ind w:left="2160" w:hanging="180"/>
      </w:pPr>
    </w:lvl>
    <w:lvl w:ilvl="3" w:tplc="FA566D6C">
      <w:start w:val="1"/>
      <w:numFmt w:val="decimal"/>
      <w:lvlRestart w:val="0"/>
      <w:lvlText w:val="%4."/>
      <w:lvlJc w:val="left"/>
      <w:pPr>
        <w:tabs>
          <w:tab w:val="num" w:pos="2880"/>
        </w:tabs>
        <w:ind w:left="2880" w:hanging="360"/>
      </w:pPr>
    </w:lvl>
    <w:lvl w:ilvl="4" w:tplc="4544D382">
      <w:start w:val="1"/>
      <w:numFmt w:val="lowerLetter"/>
      <w:lvlRestart w:val="0"/>
      <w:lvlText w:val="%5."/>
      <w:lvlJc w:val="left"/>
      <w:pPr>
        <w:tabs>
          <w:tab w:val="num" w:pos="3600"/>
        </w:tabs>
        <w:ind w:left="3600" w:hanging="360"/>
      </w:pPr>
    </w:lvl>
    <w:lvl w:ilvl="5" w:tplc="DDB02C20">
      <w:start w:val="1"/>
      <w:numFmt w:val="lowerRoman"/>
      <w:lvlRestart w:val="0"/>
      <w:lvlText w:val="%6."/>
      <w:lvlJc w:val="right"/>
      <w:pPr>
        <w:tabs>
          <w:tab w:val="num" w:pos="4320"/>
        </w:tabs>
        <w:ind w:left="4320" w:hanging="180"/>
      </w:pPr>
    </w:lvl>
    <w:lvl w:ilvl="6" w:tplc="1B8C2046">
      <w:start w:val="1"/>
      <w:numFmt w:val="decimal"/>
      <w:lvlRestart w:val="0"/>
      <w:lvlText w:val="%7."/>
      <w:lvlJc w:val="left"/>
      <w:pPr>
        <w:tabs>
          <w:tab w:val="num" w:pos="5040"/>
        </w:tabs>
        <w:ind w:left="5040" w:hanging="360"/>
      </w:pPr>
    </w:lvl>
    <w:lvl w:ilvl="7" w:tplc="8DF8F5C0">
      <w:start w:val="1"/>
      <w:numFmt w:val="lowerLetter"/>
      <w:lvlRestart w:val="0"/>
      <w:lvlText w:val="%8."/>
      <w:lvlJc w:val="left"/>
      <w:pPr>
        <w:tabs>
          <w:tab w:val="num" w:pos="5760"/>
        </w:tabs>
        <w:ind w:left="5760" w:hanging="360"/>
      </w:pPr>
    </w:lvl>
    <w:lvl w:ilvl="8" w:tplc="89AE5772">
      <w:start w:val="1"/>
      <w:numFmt w:val="lowerRoman"/>
      <w:lvlRestart w:val="0"/>
      <w:lvlText w:val="%9."/>
      <w:lvlJc w:val="right"/>
      <w:pPr>
        <w:tabs>
          <w:tab w:val="num" w:pos="6480"/>
        </w:tabs>
        <w:ind w:left="6480" w:hanging="180"/>
      </w:pPr>
    </w:lvl>
  </w:abstractNum>
  <w:abstractNum w:abstractNumId="40" w15:restartNumberingAfterBreak="0">
    <w:nsid w:val="7021706E"/>
    <w:multiLevelType w:val="hybridMultilevel"/>
    <w:tmpl w:val="7021706E"/>
    <w:lvl w:ilvl="0" w:tplc="8C005482">
      <w:start w:val="1"/>
      <w:numFmt w:val="decimal"/>
      <w:lvlText w:val="%1."/>
      <w:lvlJc w:val="left"/>
      <w:pPr>
        <w:tabs>
          <w:tab w:val="num" w:pos="720"/>
        </w:tabs>
        <w:ind w:left="720" w:hanging="360"/>
      </w:pPr>
    </w:lvl>
    <w:lvl w:ilvl="1" w:tplc="876A87CC">
      <w:start w:val="1"/>
      <w:numFmt w:val="lowerLetter"/>
      <w:lvlRestart w:val="0"/>
      <w:lvlText w:val="%2."/>
      <w:lvlJc w:val="left"/>
      <w:pPr>
        <w:tabs>
          <w:tab w:val="num" w:pos="1440"/>
        </w:tabs>
        <w:ind w:left="1440" w:hanging="360"/>
      </w:pPr>
    </w:lvl>
    <w:lvl w:ilvl="2" w:tplc="428A39DE">
      <w:start w:val="1"/>
      <w:numFmt w:val="lowerRoman"/>
      <w:lvlRestart w:val="0"/>
      <w:lvlText w:val="%3."/>
      <w:lvlJc w:val="right"/>
      <w:pPr>
        <w:tabs>
          <w:tab w:val="num" w:pos="2160"/>
        </w:tabs>
        <w:ind w:left="2160" w:hanging="180"/>
      </w:pPr>
    </w:lvl>
    <w:lvl w:ilvl="3" w:tplc="7BF25EB2">
      <w:start w:val="1"/>
      <w:numFmt w:val="decimal"/>
      <w:lvlRestart w:val="0"/>
      <w:lvlText w:val="%4."/>
      <w:lvlJc w:val="left"/>
      <w:pPr>
        <w:tabs>
          <w:tab w:val="num" w:pos="2880"/>
        </w:tabs>
        <w:ind w:left="2880" w:hanging="360"/>
      </w:pPr>
    </w:lvl>
    <w:lvl w:ilvl="4" w:tplc="274CE07E">
      <w:start w:val="1"/>
      <w:numFmt w:val="lowerLetter"/>
      <w:lvlRestart w:val="0"/>
      <w:lvlText w:val="%5."/>
      <w:lvlJc w:val="left"/>
      <w:pPr>
        <w:tabs>
          <w:tab w:val="num" w:pos="3600"/>
        </w:tabs>
        <w:ind w:left="3600" w:hanging="360"/>
      </w:pPr>
    </w:lvl>
    <w:lvl w:ilvl="5" w:tplc="D1DED6E8">
      <w:start w:val="1"/>
      <w:numFmt w:val="lowerRoman"/>
      <w:lvlRestart w:val="0"/>
      <w:lvlText w:val="%6."/>
      <w:lvlJc w:val="right"/>
      <w:pPr>
        <w:tabs>
          <w:tab w:val="num" w:pos="4320"/>
        </w:tabs>
        <w:ind w:left="4320" w:hanging="180"/>
      </w:pPr>
    </w:lvl>
    <w:lvl w:ilvl="6" w:tplc="2B4A1774">
      <w:start w:val="1"/>
      <w:numFmt w:val="decimal"/>
      <w:lvlRestart w:val="0"/>
      <w:lvlText w:val="%7."/>
      <w:lvlJc w:val="left"/>
      <w:pPr>
        <w:tabs>
          <w:tab w:val="num" w:pos="5040"/>
        </w:tabs>
        <w:ind w:left="5040" w:hanging="360"/>
      </w:pPr>
    </w:lvl>
    <w:lvl w:ilvl="7" w:tplc="0BE80298">
      <w:start w:val="1"/>
      <w:numFmt w:val="lowerLetter"/>
      <w:lvlRestart w:val="0"/>
      <w:lvlText w:val="%8."/>
      <w:lvlJc w:val="left"/>
      <w:pPr>
        <w:tabs>
          <w:tab w:val="num" w:pos="5760"/>
        </w:tabs>
        <w:ind w:left="5760" w:hanging="360"/>
      </w:pPr>
    </w:lvl>
    <w:lvl w:ilvl="8" w:tplc="E28A4682">
      <w:start w:val="1"/>
      <w:numFmt w:val="lowerRoman"/>
      <w:lvlRestart w:val="0"/>
      <w:lvlText w:val="%9."/>
      <w:lvlJc w:val="right"/>
      <w:pPr>
        <w:tabs>
          <w:tab w:val="num" w:pos="6480"/>
        </w:tabs>
        <w:ind w:left="6480" w:hanging="180"/>
      </w:pPr>
    </w:lvl>
  </w:abstractNum>
  <w:num w:numId="1">
    <w:abstractNumId w:val="13"/>
  </w:num>
  <w:num w:numId="2">
    <w:abstractNumId w:val="22"/>
  </w:num>
  <w:num w:numId="3">
    <w:abstractNumId w:val="35"/>
  </w:num>
  <w:num w:numId="4">
    <w:abstractNumId w:val="34"/>
  </w:num>
  <w:num w:numId="5">
    <w:abstractNumId w:val="37"/>
  </w:num>
  <w:num w:numId="6">
    <w:abstractNumId w:val="16"/>
  </w:num>
  <w:num w:numId="7">
    <w:abstractNumId w:val="32"/>
  </w:num>
  <w:num w:numId="8">
    <w:abstractNumId w:val="26"/>
  </w:num>
  <w:num w:numId="9">
    <w:abstractNumId w:val="10"/>
  </w:num>
  <w:num w:numId="10">
    <w:abstractNumId w:val="29"/>
  </w:num>
  <w:num w:numId="11">
    <w:abstractNumId w:val="23"/>
  </w:num>
  <w:num w:numId="12">
    <w:abstractNumId w:val="38"/>
  </w:num>
  <w:num w:numId="13">
    <w:abstractNumId w:val="18"/>
  </w:num>
  <w:num w:numId="14">
    <w:abstractNumId w:val="15"/>
  </w:num>
  <w:num w:numId="15">
    <w:abstractNumId w:val="12"/>
  </w:num>
  <w:num w:numId="16">
    <w:abstractNumId w:val="17"/>
  </w:num>
  <w:num w:numId="17">
    <w:abstractNumId w:val="28"/>
  </w:num>
  <w:num w:numId="18">
    <w:abstractNumId w:val="27"/>
  </w:num>
  <w:num w:numId="19">
    <w:abstractNumId w:val="39"/>
  </w:num>
  <w:num w:numId="20">
    <w:abstractNumId w:val="40"/>
  </w:num>
  <w:num w:numId="21">
    <w:abstractNumId w:val="14"/>
  </w:num>
  <w:num w:numId="22">
    <w:abstractNumId w:val="11"/>
  </w:num>
  <w:num w:numId="23">
    <w:abstractNumId w:val="24"/>
  </w:num>
  <w:num w:numId="24">
    <w:abstractNumId w:val="31"/>
  </w:num>
  <w:num w:numId="25">
    <w:abstractNumId w:val="19"/>
  </w:num>
  <w:num w:numId="26">
    <w:abstractNumId w:val="21"/>
  </w:num>
  <w:num w:numId="27">
    <w:abstractNumId w:val="33"/>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36"/>
  </w:num>
  <w:num w:numId="39">
    <w:abstractNumId w:val="30"/>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onsecutiveHyphenLimit w:val="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3D2"/>
    <w:rsid w:val="00007D1E"/>
    <w:rsid w:val="0002336D"/>
    <w:rsid w:val="00033254"/>
    <w:rsid w:val="000463D2"/>
    <w:rsid w:val="000466DB"/>
    <w:rsid w:val="00187C7F"/>
    <w:rsid w:val="00190BBF"/>
    <w:rsid w:val="00202044"/>
    <w:rsid w:val="00213A0E"/>
    <w:rsid w:val="002152F4"/>
    <w:rsid w:val="00317453"/>
    <w:rsid w:val="00337C98"/>
    <w:rsid w:val="00375FC0"/>
    <w:rsid w:val="003865A5"/>
    <w:rsid w:val="003A34FC"/>
    <w:rsid w:val="003B4A30"/>
    <w:rsid w:val="00413B8A"/>
    <w:rsid w:val="00455219"/>
    <w:rsid w:val="00476294"/>
    <w:rsid w:val="00495567"/>
    <w:rsid w:val="004E5233"/>
    <w:rsid w:val="004F21D7"/>
    <w:rsid w:val="004F43E1"/>
    <w:rsid w:val="005173B9"/>
    <w:rsid w:val="005D2A23"/>
    <w:rsid w:val="0064718F"/>
    <w:rsid w:val="006953F3"/>
    <w:rsid w:val="006A32F8"/>
    <w:rsid w:val="006C6FD9"/>
    <w:rsid w:val="007C0E8E"/>
    <w:rsid w:val="00850922"/>
    <w:rsid w:val="00866F97"/>
    <w:rsid w:val="008A35E9"/>
    <w:rsid w:val="008B6E97"/>
    <w:rsid w:val="0094018D"/>
    <w:rsid w:val="009F3F95"/>
    <w:rsid w:val="00A178BD"/>
    <w:rsid w:val="00A32077"/>
    <w:rsid w:val="00AA028F"/>
    <w:rsid w:val="00B022CA"/>
    <w:rsid w:val="00B30907"/>
    <w:rsid w:val="00B37DC5"/>
    <w:rsid w:val="00BC5232"/>
    <w:rsid w:val="00CA37F8"/>
    <w:rsid w:val="00CC7CFE"/>
    <w:rsid w:val="00CD39B7"/>
    <w:rsid w:val="00CF4023"/>
    <w:rsid w:val="00CF5537"/>
    <w:rsid w:val="00D044DF"/>
    <w:rsid w:val="00D42FFA"/>
    <w:rsid w:val="00D63CAF"/>
    <w:rsid w:val="00F87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5E1EC9"/>
  <w15:docId w15:val="{75569EEC-46CA-47BA-8BF1-DC1746812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unhideWhenUsed/>
    <w:qFormat/>
    <w:rsid w:val="002A23E9"/>
    <w:pPr>
      <w:spacing w:after="160" w:line="260" w:lineRule="exact"/>
    </w:pPr>
    <w:rPr>
      <w:rFonts w:ascii="Arial" w:hAnsi="Arial"/>
      <w:kern w:val="20"/>
      <w:sz w:val="22"/>
      <w:szCs w:val="22"/>
    </w:rPr>
  </w:style>
  <w:style w:type="paragraph" w:styleId="Heading1">
    <w:name w:val="heading 1"/>
    <w:basedOn w:val="Normal"/>
    <w:next w:val="Normal"/>
    <w:link w:val="Heading1Char"/>
    <w:uiPriority w:val="9"/>
    <w:unhideWhenUsed/>
    <w:rsid w:val="002A23E9"/>
    <w:pPr>
      <w:keepNext/>
      <w:keepLines/>
      <w:spacing w:before="480" w:after="0"/>
      <w:outlineLvl w:val="0"/>
    </w:pPr>
    <w:rPr>
      <w:b/>
      <w:bCs/>
      <w:color w:val="365F91"/>
      <w:sz w:val="28"/>
      <w:szCs w:val="28"/>
    </w:rPr>
  </w:style>
  <w:style w:type="paragraph" w:styleId="Heading2">
    <w:name w:val="heading 2"/>
    <w:basedOn w:val="Normal"/>
    <w:next w:val="Normal"/>
    <w:qFormat/>
    <w:rsid w:val="009E375D"/>
    <w:pPr>
      <w:keepNext/>
      <w:spacing w:before="240" w:after="60"/>
      <w:outlineLvl w:val="1"/>
    </w:pPr>
    <w:rPr>
      <w:rFonts w:cs="Arial"/>
      <w:b/>
      <w:bCs/>
      <w:i/>
      <w:iCs/>
      <w:sz w:val="28"/>
      <w:szCs w:val="28"/>
    </w:rPr>
  </w:style>
  <w:style w:type="paragraph" w:styleId="Heading3">
    <w:name w:val="heading 3"/>
    <w:basedOn w:val="Normal"/>
    <w:next w:val="Normal"/>
    <w:qFormat/>
    <w:rsid w:val="009E375D"/>
    <w:pPr>
      <w:keepNext/>
      <w:spacing w:before="240" w:after="60"/>
      <w:outlineLvl w:val="2"/>
    </w:pPr>
    <w:rPr>
      <w:rFonts w:cs="Arial"/>
      <w:b/>
      <w:bCs/>
      <w:sz w:val="26"/>
      <w:szCs w:val="26"/>
    </w:rPr>
  </w:style>
  <w:style w:type="paragraph" w:styleId="Heading4">
    <w:name w:val="heading 4"/>
    <w:basedOn w:val="Normal"/>
    <w:next w:val="Normal"/>
    <w:qFormat/>
    <w:rsid w:val="009E375D"/>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9E375D"/>
    <w:pPr>
      <w:spacing w:before="240" w:after="60"/>
      <w:outlineLvl w:val="4"/>
    </w:pPr>
    <w:rPr>
      <w:b/>
      <w:bCs/>
      <w:i/>
      <w:iCs/>
      <w:sz w:val="26"/>
      <w:szCs w:val="26"/>
    </w:rPr>
  </w:style>
  <w:style w:type="paragraph" w:styleId="Heading6">
    <w:name w:val="heading 6"/>
    <w:basedOn w:val="Normal"/>
    <w:next w:val="Normal"/>
    <w:qFormat/>
    <w:rsid w:val="009E375D"/>
    <w:pPr>
      <w:spacing w:before="240" w:after="60"/>
      <w:outlineLvl w:val="5"/>
    </w:pPr>
    <w:rPr>
      <w:rFonts w:ascii="Times New Roman" w:hAnsi="Times New Roman"/>
      <w:b/>
      <w:bCs/>
    </w:rPr>
  </w:style>
  <w:style w:type="paragraph" w:styleId="Heading7">
    <w:name w:val="heading 7"/>
    <w:basedOn w:val="Normal"/>
    <w:next w:val="Normal"/>
    <w:qFormat/>
    <w:rsid w:val="009E375D"/>
    <w:pPr>
      <w:spacing w:before="240" w:after="60"/>
      <w:outlineLvl w:val="6"/>
    </w:pPr>
    <w:rPr>
      <w:rFonts w:ascii="Times New Roman" w:hAnsi="Times New Roman"/>
      <w:sz w:val="24"/>
    </w:rPr>
  </w:style>
  <w:style w:type="paragraph" w:styleId="Heading8">
    <w:name w:val="heading 8"/>
    <w:basedOn w:val="Normal"/>
    <w:next w:val="Normal"/>
    <w:qFormat/>
    <w:rsid w:val="009E375D"/>
    <w:pPr>
      <w:spacing w:before="240" w:after="60"/>
      <w:outlineLvl w:val="7"/>
    </w:pPr>
    <w:rPr>
      <w:rFonts w:ascii="Times New Roman" w:hAnsi="Times New Roman"/>
      <w:i/>
      <w:iCs/>
      <w:sz w:val="24"/>
    </w:rPr>
  </w:style>
  <w:style w:type="paragraph" w:styleId="Heading9">
    <w:name w:val="heading 9"/>
    <w:basedOn w:val="Normal"/>
    <w:next w:val="Normal"/>
    <w:qFormat/>
    <w:rsid w:val="009E375D"/>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al1">
    <w:name w:val="legal:1"/>
    <w:basedOn w:val="local1"/>
    <w:qFormat/>
    <w:rsid w:val="002A23E9"/>
  </w:style>
  <w:style w:type="paragraph" w:customStyle="1" w:styleId="local1">
    <w:name w:val="local:1"/>
    <w:basedOn w:val="Normal"/>
    <w:qFormat/>
    <w:rsid w:val="002A23E9"/>
  </w:style>
  <w:style w:type="paragraph" w:customStyle="1" w:styleId="unique1">
    <w:name w:val="unique:1"/>
    <w:basedOn w:val="local1"/>
    <w:qFormat/>
    <w:rsid w:val="002A23E9"/>
  </w:style>
  <w:style w:type="paragraph" w:customStyle="1" w:styleId="legal2">
    <w:name w:val="legal:2"/>
    <w:basedOn w:val="legal1"/>
    <w:qFormat/>
    <w:rsid w:val="002A23E9"/>
    <w:pPr>
      <w:ind w:left="504"/>
    </w:pPr>
  </w:style>
  <w:style w:type="paragraph" w:customStyle="1" w:styleId="local2">
    <w:name w:val="local:2"/>
    <w:basedOn w:val="local1"/>
    <w:qFormat/>
    <w:rsid w:val="002A23E9"/>
    <w:pPr>
      <w:ind w:left="504"/>
    </w:pPr>
  </w:style>
  <w:style w:type="paragraph" w:customStyle="1" w:styleId="unique2">
    <w:name w:val="unique:2"/>
    <w:basedOn w:val="unique1"/>
    <w:qFormat/>
    <w:rsid w:val="002A23E9"/>
    <w:pPr>
      <w:ind w:left="504"/>
    </w:pPr>
  </w:style>
  <w:style w:type="paragraph" w:customStyle="1" w:styleId="legal3">
    <w:name w:val="legal:3"/>
    <w:basedOn w:val="legal1"/>
    <w:qFormat/>
    <w:rsid w:val="002A23E9"/>
    <w:pPr>
      <w:ind w:left="1008"/>
    </w:pPr>
  </w:style>
  <w:style w:type="paragraph" w:customStyle="1" w:styleId="local3">
    <w:name w:val="local:3"/>
    <w:basedOn w:val="local1"/>
    <w:qFormat/>
    <w:rsid w:val="002A23E9"/>
    <w:pPr>
      <w:ind w:left="1008"/>
    </w:pPr>
  </w:style>
  <w:style w:type="paragraph" w:customStyle="1" w:styleId="unique3">
    <w:name w:val="unique:3"/>
    <w:basedOn w:val="unique1"/>
    <w:qFormat/>
    <w:rsid w:val="002A23E9"/>
    <w:pPr>
      <w:ind w:left="1008"/>
    </w:pPr>
  </w:style>
  <w:style w:type="paragraph" w:customStyle="1" w:styleId="legal4">
    <w:name w:val="legal:4"/>
    <w:basedOn w:val="legal1"/>
    <w:qFormat/>
    <w:rsid w:val="002A23E9"/>
    <w:pPr>
      <w:ind w:left="1512"/>
    </w:pPr>
  </w:style>
  <w:style w:type="paragraph" w:customStyle="1" w:styleId="local4">
    <w:name w:val="local:4"/>
    <w:basedOn w:val="local1"/>
    <w:qFormat/>
    <w:rsid w:val="002A23E9"/>
    <w:pPr>
      <w:ind w:left="1512"/>
    </w:pPr>
  </w:style>
  <w:style w:type="paragraph" w:customStyle="1" w:styleId="unique4">
    <w:name w:val="unique:4"/>
    <w:basedOn w:val="unique1"/>
    <w:qFormat/>
    <w:rsid w:val="002A23E9"/>
    <w:pPr>
      <w:ind w:left="1512"/>
    </w:pPr>
  </w:style>
  <w:style w:type="paragraph" w:customStyle="1" w:styleId="margin1">
    <w:name w:val="margin:1"/>
    <w:basedOn w:val="Normal"/>
    <w:next w:val="local1"/>
    <w:qFormat/>
    <w:rsid w:val="002A23E9"/>
    <w:pPr>
      <w:keepNext/>
      <w:framePr w:w="2232" w:hSpace="288" w:wrap="around" w:vAnchor="text" w:hAnchor="page" w:y="1"/>
      <w:suppressAutoHyphens/>
      <w:spacing w:before="20" w:after="100" w:line="240" w:lineRule="exact"/>
      <w:outlineLvl w:val="0"/>
    </w:pPr>
    <w:rPr>
      <w:caps/>
      <w:sz w:val="20"/>
    </w:rPr>
  </w:style>
  <w:style w:type="paragraph" w:customStyle="1" w:styleId="margin2">
    <w:name w:val="margin:2"/>
    <w:basedOn w:val="margin1"/>
    <w:next w:val="local1"/>
    <w:qFormat/>
    <w:rsid w:val="002A23E9"/>
    <w:pPr>
      <w:framePr w:wrap="around"/>
      <w:ind w:left="245"/>
      <w:outlineLvl w:val="1"/>
    </w:pPr>
  </w:style>
  <w:style w:type="paragraph" w:customStyle="1" w:styleId="margin3">
    <w:name w:val="margin:3"/>
    <w:basedOn w:val="margin1"/>
    <w:next w:val="local1"/>
    <w:qFormat/>
    <w:rsid w:val="002A23E9"/>
    <w:pPr>
      <w:framePr w:wrap="around"/>
      <w:ind w:left="490"/>
      <w:outlineLvl w:val="2"/>
    </w:pPr>
  </w:style>
  <w:style w:type="paragraph" w:customStyle="1" w:styleId="cite1">
    <w:name w:val="cite:1"/>
    <w:basedOn w:val="legal1"/>
    <w:qFormat/>
    <w:rsid w:val="002A23E9"/>
    <w:rPr>
      <w:i/>
    </w:rPr>
  </w:style>
  <w:style w:type="paragraph" w:customStyle="1" w:styleId="cite2">
    <w:name w:val="cite:2"/>
    <w:basedOn w:val="cite1"/>
    <w:qFormat/>
    <w:rsid w:val="002A23E9"/>
    <w:pPr>
      <w:ind w:left="504"/>
    </w:pPr>
  </w:style>
  <w:style w:type="paragraph" w:customStyle="1" w:styleId="list1">
    <w:name w:val="list:1"/>
    <w:basedOn w:val="Normal"/>
    <w:qFormat/>
    <w:rsid w:val="002A23E9"/>
    <w:pPr>
      <w:numPr>
        <w:numId w:val="38"/>
      </w:numPr>
    </w:pPr>
  </w:style>
  <w:style w:type="paragraph" w:customStyle="1" w:styleId="list2">
    <w:name w:val="list:2"/>
    <w:basedOn w:val="list1"/>
    <w:qFormat/>
    <w:rsid w:val="002A23E9"/>
    <w:pPr>
      <w:numPr>
        <w:ilvl w:val="1"/>
      </w:numPr>
    </w:pPr>
  </w:style>
  <w:style w:type="paragraph" w:customStyle="1" w:styleId="list3">
    <w:name w:val="list:3"/>
    <w:basedOn w:val="list1"/>
    <w:qFormat/>
    <w:rsid w:val="002A23E9"/>
    <w:pPr>
      <w:numPr>
        <w:ilvl w:val="2"/>
      </w:numPr>
    </w:pPr>
  </w:style>
  <w:style w:type="paragraph" w:customStyle="1" w:styleId="list4">
    <w:name w:val="list:4"/>
    <w:basedOn w:val="list1"/>
    <w:qFormat/>
    <w:rsid w:val="002A23E9"/>
    <w:pPr>
      <w:numPr>
        <w:ilvl w:val="3"/>
      </w:numPr>
    </w:pPr>
  </w:style>
  <w:style w:type="paragraph" w:customStyle="1" w:styleId="listX1">
    <w:name w:val="listX:1"/>
    <w:basedOn w:val="list1"/>
    <w:qFormat/>
    <w:rsid w:val="002A23E9"/>
  </w:style>
  <w:style w:type="paragraph" w:customStyle="1" w:styleId="listX2">
    <w:name w:val="listX:2"/>
    <w:basedOn w:val="list2"/>
    <w:qFormat/>
    <w:rsid w:val="002A23E9"/>
  </w:style>
  <w:style w:type="paragraph" w:customStyle="1" w:styleId="listX3">
    <w:name w:val="listX:3"/>
    <w:basedOn w:val="list3"/>
    <w:qFormat/>
    <w:rsid w:val="002A23E9"/>
  </w:style>
  <w:style w:type="paragraph" w:customStyle="1" w:styleId="listX4">
    <w:name w:val="listX:4"/>
    <w:basedOn w:val="list4"/>
    <w:qFormat/>
    <w:rsid w:val="002A23E9"/>
  </w:style>
  <w:style w:type="numbering" w:customStyle="1" w:styleId="numberedlist">
    <w:name w:val="numbered list"/>
    <w:basedOn w:val="NoList"/>
    <w:uiPriority w:val="99"/>
    <w:rsid w:val="002A23E9"/>
    <w:pPr>
      <w:numPr>
        <w:numId w:val="22"/>
      </w:numPr>
    </w:pPr>
  </w:style>
  <w:style w:type="paragraph" w:customStyle="1" w:styleId="bullet1">
    <w:name w:val="bullet:1"/>
    <w:basedOn w:val="local1"/>
    <w:qFormat/>
    <w:rsid w:val="002A23E9"/>
    <w:pPr>
      <w:numPr>
        <w:numId w:val="27"/>
      </w:numPr>
    </w:pPr>
  </w:style>
  <w:style w:type="paragraph" w:customStyle="1" w:styleId="bullet2">
    <w:name w:val="bullet:2"/>
    <w:basedOn w:val="bullet1"/>
    <w:qFormat/>
    <w:rsid w:val="002A23E9"/>
    <w:pPr>
      <w:numPr>
        <w:ilvl w:val="1"/>
      </w:numPr>
    </w:pPr>
  </w:style>
  <w:style w:type="paragraph" w:customStyle="1" w:styleId="bullet3">
    <w:name w:val="bullet:3"/>
    <w:basedOn w:val="bullet1"/>
    <w:qFormat/>
    <w:rsid w:val="002A23E9"/>
    <w:pPr>
      <w:numPr>
        <w:ilvl w:val="2"/>
      </w:numPr>
    </w:pPr>
  </w:style>
  <w:style w:type="paragraph" w:customStyle="1" w:styleId="bullet4">
    <w:name w:val="bullet:4"/>
    <w:basedOn w:val="bullet1"/>
    <w:qFormat/>
    <w:rsid w:val="002A23E9"/>
    <w:pPr>
      <w:numPr>
        <w:ilvl w:val="3"/>
      </w:numPr>
    </w:pPr>
  </w:style>
  <w:style w:type="paragraph" w:customStyle="1" w:styleId="bulletX1">
    <w:name w:val="bulletX:1"/>
    <w:basedOn w:val="bullet1"/>
    <w:qFormat/>
    <w:rsid w:val="002A23E9"/>
  </w:style>
  <w:style w:type="paragraph" w:customStyle="1" w:styleId="bulletX2">
    <w:name w:val="bulletX:2"/>
    <w:basedOn w:val="bullet2"/>
    <w:qFormat/>
    <w:rsid w:val="002A23E9"/>
  </w:style>
  <w:style w:type="paragraph" w:customStyle="1" w:styleId="bulletX3">
    <w:name w:val="bulletX:3"/>
    <w:basedOn w:val="bullet3"/>
    <w:qFormat/>
    <w:rsid w:val="002A23E9"/>
  </w:style>
  <w:style w:type="paragraph" w:customStyle="1" w:styleId="bulletX4">
    <w:name w:val="bulletX:4"/>
    <w:basedOn w:val="bullet4"/>
    <w:qFormat/>
    <w:rsid w:val="002A23E9"/>
  </w:style>
  <w:style w:type="numbering" w:customStyle="1" w:styleId="bulletedlist">
    <w:name w:val="bulleted list"/>
    <w:basedOn w:val="NoList"/>
    <w:uiPriority w:val="99"/>
    <w:rsid w:val="002A23E9"/>
    <w:pPr>
      <w:numPr>
        <w:numId w:val="25"/>
      </w:numPr>
    </w:pPr>
  </w:style>
  <w:style w:type="paragraph" w:customStyle="1" w:styleId="note1">
    <w:name w:val="note:1"/>
    <w:basedOn w:val="local1"/>
    <w:qFormat/>
    <w:rsid w:val="002A23E9"/>
    <w:pPr>
      <w:pBdr>
        <w:top w:val="single" w:sz="4" w:space="8" w:color="auto"/>
        <w:bottom w:val="single" w:sz="4" w:space="8" w:color="auto"/>
      </w:pBdr>
      <w:tabs>
        <w:tab w:val="left" w:pos="1008"/>
      </w:tabs>
      <w:ind w:left="1008" w:hanging="1008"/>
    </w:pPr>
  </w:style>
  <w:style w:type="paragraph" w:styleId="Header">
    <w:name w:val="header"/>
    <w:basedOn w:val="Normal"/>
    <w:link w:val="HeaderChar"/>
    <w:uiPriority w:val="99"/>
    <w:unhideWhenUsed/>
    <w:rsid w:val="002A23E9"/>
    <w:pPr>
      <w:spacing w:after="0" w:line="240" w:lineRule="auto"/>
    </w:pPr>
  </w:style>
  <w:style w:type="paragraph" w:styleId="Footer">
    <w:name w:val="footer"/>
    <w:basedOn w:val="Normal"/>
    <w:link w:val="FooterChar"/>
    <w:uiPriority w:val="99"/>
    <w:unhideWhenUsed/>
    <w:rsid w:val="002A23E9"/>
    <w:pPr>
      <w:spacing w:after="0" w:line="240" w:lineRule="auto"/>
    </w:pPr>
  </w:style>
  <w:style w:type="table" w:styleId="TableGrid">
    <w:name w:val="Table Grid"/>
    <w:basedOn w:val="TableNormal"/>
    <w:uiPriority w:val="59"/>
    <w:rsid w:val="002A23E9"/>
    <w:pPr>
      <w:spacing w:after="160" w:line="260" w:lineRule="exact"/>
    </w:pPr>
    <w:rPr>
      <w:rFonts w:ascii="Arial" w:hAnsi="Arial"/>
      <w:sz w:val="22"/>
      <w:szCs w:val="22"/>
    </w:rPr>
    <w:tblPr/>
  </w:style>
  <w:style w:type="paragraph" w:customStyle="1" w:styleId="MARGIN4">
    <w:name w:val="MARGIN:4"/>
    <w:basedOn w:val="margin1"/>
    <w:next w:val="local1"/>
    <w:qFormat/>
    <w:rsid w:val="002A23E9"/>
    <w:pPr>
      <w:framePr w:wrap="around"/>
      <w:ind w:left="734"/>
      <w:outlineLvl w:val="3"/>
    </w:pPr>
  </w:style>
  <w:style w:type="paragraph" w:customStyle="1" w:styleId="zPara">
    <w:name w:val="zPara"/>
    <w:basedOn w:val="local1"/>
    <w:qFormat/>
    <w:rsid w:val="002A23E9"/>
    <w:pPr>
      <w:spacing w:after="120" w:line="240" w:lineRule="auto"/>
      <w:ind w:left="-2520"/>
    </w:pPr>
  </w:style>
  <w:style w:type="paragraph" w:customStyle="1" w:styleId="zBar">
    <w:name w:val="zBar"/>
    <w:basedOn w:val="zPara"/>
    <w:qFormat/>
    <w:rsid w:val="002A23E9"/>
    <w:pPr>
      <w:pBdr>
        <w:bottom w:val="doubleWave" w:sz="6" w:space="0" w:color="auto"/>
      </w:pBdr>
    </w:pPr>
  </w:style>
  <w:style w:type="paragraph" w:customStyle="1" w:styleId="zComment">
    <w:name w:val="zComment"/>
    <w:basedOn w:val="zPara"/>
    <w:qFormat/>
    <w:rsid w:val="002A23E9"/>
    <w:pPr>
      <w:tabs>
        <w:tab w:val="center" w:pos="3240"/>
      </w:tabs>
      <w:spacing w:before="240" w:after="240"/>
    </w:pPr>
    <w:rPr>
      <w:b/>
    </w:rPr>
  </w:style>
  <w:style w:type="paragraph" w:customStyle="1" w:styleId="zName">
    <w:name w:val="zName"/>
    <w:basedOn w:val="zPara"/>
    <w:next w:val="zSection"/>
    <w:qFormat/>
    <w:rsid w:val="002A23E9"/>
  </w:style>
  <w:style w:type="paragraph" w:customStyle="1" w:styleId="zSection">
    <w:name w:val="zSection"/>
    <w:basedOn w:val="zPara"/>
    <w:next w:val="zSubSection"/>
    <w:qFormat/>
    <w:rsid w:val="002A23E9"/>
  </w:style>
  <w:style w:type="paragraph" w:customStyle="1" w:styleId="zSubSection">
    <w:name w:val="zSubSection"/>
    <w:basedOn w:val="zPara"/>
    <w:next w:val="zPara"/>
    <w:qFormat/>
    <w:rsid w:val="002A23E9"/>
  </w:style>
  <w:style w:type="paragraph" w:styleId="ListParagraph">
    <w:name w:val="List Paragraph"/>
    <w:basedOn w:val="Normal"/>
    <w:uiPriority w:val="34"/>
    <w:unhideWhenUsed/>
    <w:rsid w:val="002A23E9"/>
    <w:pPr>
      <w:ind w:left="720"/>
      <w:contextualSpacing/>
    </w:pPr>
  </w:style>
  <w:style w:type="character" w:customStyle="1" w:styleId="HeaderChar">
    <w:name w:val="Header Char"/>
    <w:basedOn w:val="DefaultParagraphFont"/>
    <w:link w:val="Header"/>
    <w:uiPriority w:val="99"/>
    <w:rsid w:val="002A23E9"/>
    <w:rPr>
      <w:rFonts w:ascii="Arial" w:hAnsi="Arial"/>
      <w:kern w:val="20"/>
      <w:sz w:val="22"/>
      <w:szCs w:val="22"/>
    </w:rPr>
  </w:style>
  <w:style w:type="character" w:customStyle="1" w:styleId="FooterChar">
    <w:name w:val="Footer Char"/>
    <w:basedOn w:val="DefaultParagraphFont"/>
    <w:link w:val="Footer"/>
    <w:uiPriority w:val="99"/>
    <w:rsid w:val="002A23E9"/>
    <w:rPr>
      <w:rFonts w:ascii="Arial" w:hAnsi="Arial"/>
      <w:kern w:val="20"/>
      <w:sz w:val="22"/>
      <w:szCs w:val="22"/>
    </w:rPr>
  </w:style>
  <w:style w:type="character" w:customStyle="1" w:styleId="Heading1Char">
    <w:name w:val="Heading 1 Char"/>
    <w:basedOn w:val="DefaultParagraphFont"/>
    <w:link w:val="Heading1"/>
    <w:uiPriority w:val="9"/>
    <w:rsid w:val="002A23E9"/>
    <w:rPr>
      <w:rFonts w:ascii="Arial" w:hAnsi="Arial"/>
      <w:b/>
      <w:bCs/>
      <w:color w:val="365F91"/>
      <w:kern w:val="20"/>
      <w:sz w:val="28"/>
      <w:szCs w:val="28"/>
    </w:rPr>
  </w:style>
  <w:style w:type="paragraph" w:styleId="BalloonText">
    <w:name w:val="Balloon Text"/>
    <w:basedOn w:val="Normal"/>
    <w:link w:val="BalloonTextChar"/>
    <w:semiHidden/>
    <w:unhideWhenUsed/>
    <w:rsid w:val="003865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865A5"/>
    <w:rPr>
      <w:rFonts w:ascii="Segoe UI" w:hAnsi="Segoe UI" w:cs="Segoe UI"/>
      <w:kern w:val="20"/>
      <w:sz w:val="18"/>
      <w:szCs w:val="18"/>
    </w:rPr>
  </w:style>
  <w:style w:type="character" w:styleId="Hyperlink">
    <w:name w:val="Hyperlink"/>
    <w:basedOn w:val="DefaultParagraphFont"/>
    <w:unhideWhenUsed/>
    <w:rsid w:val="00CF4023"/>
    <w:rPr>
      <w:color w:val="0000FF" w:themeColor="hyperlink"/>
      <w:u w:val="single"/>
    </w:rPr>
  </w:style>
  <w:style w:type="character" w:styleId="FollowedHyperlink">
    <w:name w:val="FollowedHyperlink"/>
    <w:basedOn w:val="DefaultParagraphFont"/>
    <w:semiHidden/>
    <w:unhideWhenUsed/>
    <w:rsid w:val="006A32F8"/>
    <w:rPr>
      <w:color w:val="800080" w:themeColor="followedHyperlink"/>
      <w:u w:val="single"/>
    </w:rPr>
  </w:style>
  <w:style w:type="paragraph" w:styleId="NormalWeb">
    <w:name w:val="Normal (Web)"/>
    <w:basedOn w:val="Normal"/>
    <w:uiPriority w:val="99"/>
    <w:semiHidden/>
    <w:unhideWhenUsed/>
    <w:rsid w:val="006A32F8"/>
    <w:pPr>
      <w:spacing w:before="100" w:beforeAutospacing="1" w:after="100" w:afterAutospacing="1" w:line="240" w:lineRule="auto"/>
    </w:pPr>
    <w:rPr>
      <w:rFonts w:ascii="Times New Roman" w:hAnsi="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236660">
      <w:bodyDiv w:val="1"/>
      <w:marLeft w:val="0"/>
      <w:marRight w:val="0"/>
      <w:marTop w:val="0"/>
      <w:marBottom w:val="0"/>
      <w:divBdr>
        <w:top w:val="none" w:sz="0" w:space="0" w:color="auto"/>
        <w:left w:val="none" w:sz="0" w:space="0" w:color="auto"/>
        <w:bottom w:val="none" w:sz="0" w:space="0" w:color="auto"/>
        <w:right w:val="none" w:sz="0" w:space="0" w:color="auto"/>
      </w:divBdr>
      <w:divsChild>
        <w:div w:id="816994461">
          <w:marLeft w:val="0"/>
          <w:marRight w:val="0"/>
          <w:marTop w:val="0"/>
          <w:marBottom w:val="0"/>
          <w:divBdr>
            <w:top w:val="none" w:sz="0" w:space="0" w:color="auto"/>
            <w:left w:val="none" w:sz="0" w:space="0" w:color="auto"/>
            <w:bottom w:val="none" w:sz="0" w:space="0" w:color="auto"/>
            <w:right w:val="none" w:sz="0" w:space="0" w:color="auto"/>
          </w:divBdr>
          <w:divsChild>
            <w:div w:id="762578959">
              <w:marLeft w:val="0"/>
              <w:marRight w:val="0"/>
              <w:marTop w:val="0"/>
              <w:marBottom w:val="0"/>
              <w:divBdr>
                <w:top w:val="none" w:sz="0" w:space="0" w:color="auto"/>
                <w:left w:val="none" w:sz="0" w:space="0" w:color="auto"/>
                <w:bottom w:val="none" w:sz="0" w:space="0" w:color="auto"/>
                <w:right w:val="none" w:sz="0" w:space="0" w:color="auto"/>
              </w:divBdr>
              <w:divsChild>
                <w:div w:id="392197726">
                  <w:marLeft w:val="0"/>
                  <w:marRight w:val="0"/>
                  <w:marTop w:val="0"/>
                  <w:marBottom w:val="0"/>
                  <w:divBdr>
                    <w:top w:val="none" w:sz="0" w:space="0" w:color="auto"/>
                    <w:left w:val="none" w:sz="0" w:space="0" w:color="auto"/>
                    <w:bottom w:val="none" w:sz="0" w:space="0" w:color="auto"/>
                    <w:right w:val="none" w:sz="0" w:space="0" w:color="auto"/>
                  </w:divBdr>
                  <w:divsChild>
                    <w:div w:id="256061724">
                      <w:marLeft w:val="0"/>
                      <w:marRight w:val="0"/>
                      <w:marTop w:val="0"/>
                      <w:marBottom w:val="0"/>
                      <w:divBdr>
                        <w:top w:val="none" w:sz="0" w:space="0" w:color="auto"/>
                        <w:left w:val="none" w:sz="0" w:space="0" w:color="auto"/>
                        <w:bottom w:val="none" w:sz="0" w:space="0" w:color="auto"/>
                        <w:right w:val="none" w:sz="0" w:space="0" w:color="auto"/>
                      </w:divBdr>
                      <w:divsChild>
                        <w:div w:id="2084333812">
                          <w:marLeft w:val="0"/>
                          <w:marRight w:val="0"/>
                          <w:marTop w:val="0"/>
                          <w:marBottom w:val="0"/>
                          <w:divBdr>
                            <w:top w:val="none" w:sz="0" w:space="0" w:color="auto"/>
                            <w:left w:val="none" w:sz="0" w:space="0" w:color="auto"/>
                            <w:bottom w:val="none" w:sz="0" w:space="0" w:color="auto"/>
                            <w:right w:val="none" w:sz="0" w:space="0" w:color="auto"/>
                          </w:divBdr>
                          <w:divsChild>
                            <w:div w:id="85665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675700">
      <w:bodyDiv w:val="1"/>
      <w:marLeft w:val="0"/>
      <w:marRight w:val="0"/>
      <w:marTop w:val="0"/>
      <w:marBottom w:val="0"/>
      <w:divBdr>
        <w:top w:val="none" w:sz="0" w:space="0" w:color="auto"/>
        <w:left w:val="none" w:sz="0" w:space="0" w:color="auto"/>
        <w:bottom w:val="none" w:sz="0" w:space="0" w:color="auto"/>
        <w:right w:val="none" w:sz="0" w:space="0" w:color="auto"/>
      </w:divBdr>
      <w:divsChild>
        <w:div w:id="1557203277">
          <w:marLeft w:val="0"/>
          <w:marRight w:val="0"/>
          <w:marTop w:val="0"/>
          <w:marBottom w:val="0"/>
          <w:divBdr>
            <w:top w:val="none" w:sz="0" w:space="0" w:color="auto"/>
            <w:left w:val="none" w:sz="0" w:space="0" w:color="auto"/>
            <w:bottom w:val="none" w:sz="0" w:space="0" w:color="auto"/>
            <w:right w:val="none" w:sz="0" w:space="0" w:color="auto"/>
          </w:divBdr>
          <w:divsChild>
            <w:div w:id="838423513">
              <w:marLeft w:val="0"/>
              <w:marRight w:val="0"/>
              <w:marTop w:val="0"/>
              <w:marBottom w:val="0"/>
              <w:divBdr>
                <w:top w:val="none" w:sz="0" w:space="0" w:color="auto"/>
                <w:left w:val="none" w:sz="0" w:space="0" w:color="auto"/>
                <w:bottom w:val="none" w:sz="0" w:space="0" w:color="auto"/>
                <w:right w:val="none" w:sz="0" w:space="0" w:color="auto"/>
              </w:divBdr>
              <w:divsChild>
                <w:div w:id="1926963033">
                  <w:marLeft w:val="0"/>
                  <w:marRight w:val="0"/>
                  <w:marTop w:val="0"/>
                  <w:marBottom w:val="0"/>
                  <w:divBdr>
                    <w:top w:val="none" w:sz="0" w:space="0" w:color="auto"/>
                    <w:left w:val="none" w:sz="0" w:space="0" w:color="auto"/>
                    <w:bottom w:val="none" w:sz="0" w:space="0" w:color="auto"/>
                    <w:right w:val="none" w:sz="0" w:space="0" w:color="auto"/>
                  </w:divBdr>
                  <w:divsChild>
                    <w:div w:id="1068262930">
                      <w:marLeft w:val="0"/>
                      <w:marRight w:val="0"/>
                      <w:marTop w:val="0"/>
                      <w:marBottom w:val="0"/>
                      <w:divBdr>
                        <w:top w:val="none" w:sz="0" w:space="0" w:color="auto"/>
                        <w:left w:val="none" w:sz="0" w:space="0" w:color="auto"/>
                        <w:bottom w:val="none" w:sz="0" w:space="0" w:color="auto"/>
                        <w:right w:val="none" w:sz="0" w:space="0" w:color="auto"/>
                      </w:divBdr>
                      <w:divsChild>
                        <w:div w:id="895166328">
                          <w:marLeft w:val="0"/>
                          <w:marRight w:val="0"/>
                          <w:marTop w:val="0"/>
                          <w:marBottom w:val="0"/>
                          <w:divBdr>
                            <w:top w:val="none" w:sz="0" w:space="0" w:color="auto"/>
                            <w:left w:val="none" w:sz="0" w:space="0" w:color="auto"/>
                            <w:bottom w:val="none" w:sz="0" w:space="0" w:color="auto"/>
                            <w:right w:val="none" w:sz="0" w:space="0" w:color="auto"/>
                          </w:divBdr>
                          <w:divsChild>
                            <w:div w:id="236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eneralinquiry@tea.texas.go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tea.texas.gov/WorkArea/linkit.aspx?LinkIdentifier=id&amp;ItemID=25769820718"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tea.texas.gov"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F86FA92CA86347BE9B1FAC5CE68254" ma:contentTypeVersion="" ma:contentTypeDescription="Create a new document." ma:contentTypeScope="" ma:versionID="c26bcf11c27832f1a11e53e5fde8bc43">
  <xsd:schema xmlns:xsd="http://www.w3.org/2001/XMLSchema" xmlns:xs="http://www.w3.org/2001/XMLSchema" xmlns:p="http://schemas.microsoft.com/office/2006/metadata/properties" xmlns:ns2="$ListId:Content;" targetNamespace="http://schemas.microsoft.com/office/2006/metadata/properties" ma:root="true" ma:fieldsID="7d2c8b3968b917f44d67bb429fcc4255" ns2:_="">
    <xsd:import namespace="$ListId:Content;"/>
    <xsd:element name="properties">
      <xsd:complexType>
        <xsd:sequence>
          <xsd:element name="documentManagement">
            <xsd:complexType>
              <xsd:all>
                <xsd:element ref="ns2:PolicyTitle" minOccurs="0"/>
                <xsd:element ref="ns2:PolicySub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Content;" elementFormDefault="qualified">
    <xsd:import namespace="http://schemas.microsoft.com/office/2006/documentManagement/types"/>
    <xsd:import namespace="http://schemas.microsoft.com/office/infopath/2007/PartnerControls"/>
    <xsd:element name="PolicyTitle" ma:index="8" nillable="true" ma:displayName="PolicyTitle" ma:internalName="PolicyTitle">
      <xsd:simpleType>
        <xsd:restriction base="dms:Text">
          <xsd:maxLength value="255"/>
        </xsd:restriction>
      </xsd:simpleType>
    </xsd:element>
    <xsd:element name="PolicySubTitle" ma:index="9" nillable="true" ma:displayName="PolicySubTitle" ma:internalName="PolicySubTitl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olicySubTitle xmlns="$ListId:Content;">EMPLOYEE COMPLAINTS/GRIEVANCES</PolicySubTitle>
    <PolicyTitle xmlns="$ListId:Content;">PERSONNEL-MANAGEMENT RELATIONS</PolicyTitle>
  </documentManagement>
</p:properties>
</file>

<file path=customXml/itemProps1.xml><?xml version="1.0" encoding="utf-8"?>
<ds:datastoreItem xmlns:ds="http://schemas.openxmlformats.org/officeDocument/2006/customXml" ds:itemID="{7E568D7D-08D3-49FF-83B8-B10B06A12B6D}">
  <ds:schemaRefs>
    <ds:schemaRef ds:uri="http://schemas.microsoft.com/sharepoint/v3/contenttype/forms"/>
  </ds:schemaRefs>
</ds:datastoreItem>
</file>

<file path=customXml/itemProps2.xml><?xml version="1.0" encoding="utf-8"?>
<ds:datastoreItem xmlns:ds="http://schemas.openxmlformats.org/officeDocument/2006/customXml" ds:itemID="{CF38FCCA-00A0-46A3-8B16-C5D298F26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Content;"/>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A48222-AFBE-4C2B-8ADC-DEF4E5F4C1ED}">
  <ds:schemaRefs>
    <ds:schemaRef ds:uri="http://schemas.microsoft.com/office/2006/metadata/properties"/>
    <ds:schemaRef ds:uri="http://schemas.microsoft.com/office/infopath/2007/PartnerControls"/>
    <ds:schemaRef ds:uri="$ListId:Content;"/>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1412</Words>
  <Characters>8051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DGBA(L)-X-221950 [/Revisions/Numbered Updates/ESC.LPM.18/Region XIV Education Service Center (221950)]</vt:lpstr>
    </vt:vector>
  </TitlesOfParts>
  <Company>TASB</Company>
  <LinksUpToDate>false</LinksUpToDate>
  <CharactersWithSpaces>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DGBA(L)-X-221950 [/Revisions/Numbered Updates/ESC.LPM.18/Region XIV Education Service Center (221950)]</dc:title>
  <dc:creator>Sandra Carter</dc:creator>
  <cp:lastModifiedBy>Mozart</cp:lastModifiedBy>
  <cp:revision>5</cp:revision>
  <cp:lastPrinted>2015-04-28T16:23:00Z</cp:lastPrinted>
  <dcterms:created xsi:type="dcterms:W3CDTF">2017-05-24T14:12:00Z</dcterms:created>
  <dcterms:modified xsi:type="dcterms:W3CDTF">2017-05-24T14:20:00Z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0x010100BBF86FA92CA86347BE9B1FAC5CE68254</vt:lpwstr>
  </property>
  <property fmtid="{D5CDD505-2E9C-101B-9397-08002B2CF9AE}" pid="3" name="DocName">
    <vt:lpwstr>DGBA(L)-X-221950</vt:lpwstr>
  </property>
  <property fmtid="{D5CDD505-2E9C-101B-9397-08002B2CF9AE}" pid="4" name="FolderKey">
    <vt:lpwstr>36202</vt:lpwstr>
  </property>
  <property fmtid="{D5CDD505-2E9C-101B-9397-08002B2CF9AE}" pid="5" name="ObjectDetailKey">
    <vt:lpwstr>236255</vt:lpwstr>
  </property>
  <property fmtid="{D5CDD505-2E9C-101B-9397-08002B2CF9AE}" pid="6" name="ObjectKey">
    <vt:lpwstr>28955</vt:lpwstr>
  </property>
  <property fmtid="{D5CDD505-2E9C-101B-9397-08002B2CF9AE}" pid="7" name="Origin">
    <vt:lpwstr>28955.docx</vt:lpwstr>
  </property>
  <property fmtid="{D5CDD505-2E9C-101B-9397-08002B2CF9AE}" pid="8" name="PolicySubTitle">
    <vt:lpwstr>EMPLOYEE COMPLAINTS/GRIEVANCES</vt:lpwstr>
  </property>
  <property fmtid="{D5CDD505-2E9C-101B-9397-08002B2CF9AE}" pid="9" name="PolicyTitle">
    <vt:lpwstr>PERSONNEL-MANAGEMENT RELATIONS</vt:lpwstr>
  </property>
  <property fmtid="{D5CDD505-2E9C-101B-9397-08002B2CF9AE}" pid="10" name="UpdateNumber">
    <vt:lpwstr>18</vt:lpwstr>
  </property>
</Properties>
</file>